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D6D" w:rsidRPr="00332ACD" w:rsidRDefault="00F57D6D">
      <w:pPr>
        <w:jc w:val="right"/>
        <w:rPr>
          <w:bCs/>
        </w:rPr>
      </w:pPr>
      <w:r w:rsidRPr="00332ACD">
        <w:rPr>
          <w:bCs/>
        </w:rPr>
        <w:t>Приложение</w:t>
      </w:r>
      <w:r w:rsidR="000C53C1" w:rsidRPr="00332ACD">
        <w:rPr>
          <w:bCs/>
        </w:rPr>
        <w:t xml:space="preserve"> </w:t>
      </w:r>
      <w:r w:rsidRPr="00332ACD">
        <w:rPr>
          <w:bCs/>
        </w:rPr>
        <w:t>1</w:t>
      </w:r>
      <w:r w:rsidR="00B5224E" w:rsidRPr="00332ACD">
        <w:rPr>
          <w:bCs/>
        </w:rPr>
        <w:t>(б</w:t>
      </w:r>
      <w:r w:rsidR="000C53C1" w:rsidRPr="00332ACD">
        <w:rPr>
          <w:bCs/>
        </w:rPr>
        <w:t>)</w:t>
      </w:r>
    </w:p>
    <w:p w:rsidR="00F57D6D" w:rsidRPr="005A0A9D" w:rsidRDefault="00F57D6D">
      <w:pPr>
        <w:rPr>
          <w:bCs/>
          <w:sz w:val="22"/>
          <w:szCs w:val="22"/>
        </w:rPr>
      </w:pPr>
    </w:p>
    <w:p w:rsidR="00F57D6D" w:rsidRPr="002253B4" w:rsidRDefault="00C62C26" w:rsidP="00FB5ED2">
      <w:pPr>
        <w:ind w:firstLine="708"/>
        <w:jc w:val="center"/>
        <w:rPr>
          <w:b/>
          <w:bCs/>
          <w:sz w:val="20"/>
          <w:szCs w:val="20"/>
        </w:rPr>
      </w:pPr>
      <w:r>
        <w:rPr>
          <w:sz w:val="20"/>
          <w:szCs w:val="20"/>
          <w:highlight w:val="lightGray"/>
        </w:rPr>
        <w:t>О</w:t>
      </w:r>
      <w:r w:rsidR="00F57D6D" w:rsidRPr="002253B4">
        <w:rPr>
          <w:sz w:val="20"/>
          <w:szCs w:val="20"/>
          <w:highlight w:val="lightGray"/>
        </w:rPr>
        <w:t>бщество</w:t>
      </w:r>
      <w:r>
        <w:rPr>
          <w:sz w:val="20"/>
          <w:szCs w:val="20"/>
          <w:highlight w:val="lightGray"/>
        </w:rPr>
        <w:t xml:space="preserve"> с ограниченной ответственностью</w:t>
      </w:r>
      <w:r w:rsidR="00F57D6D" w:rsidRPr="002253B4">
        <w:rPr>
          <w:sz w:val="20"/>
          <w:szCs w:val="20"/>
          <w:highlight w:val="lightGray"/>
        </w:rPr>
        <w:t xml:space="preserve"> «</w:t>
      </w:r>
      <w:r>
        <w:rPr>
          <w:sz w:val="20"/>
          <w:szCs w:val="20"/>
          <w:highlight w:val="lightGray"/>
        </w:rPr>
        <w:t>ИНВЕСТИЦИОННАЯ КОМПАНИЯ «ФИНПРОИНВЕСТ</w:t>
      </w:r>
      <w:r w:rsidR="00F57D6D" w:rsidRPr="002253B4">
        <w:rPr>
          <w:sz w:val="20"/>
          <w:szCs w:val="20"/>
          <w:highlight w:val="lightGray"/>
        </w:rPr>
        <w:t>»</w:t>
      </w:r>
    </w:p>
    <w:p w:rsidR="005A0A9D" w:rsidRDefault="005A0A9D" w:rsidP="005A0A9D">
      <w:pPr>
        <w:jc w:val="center"/>
        <w:rPr>
          <w:b/>
          <w:bCs/>
          <w:sz w:val="22"/>
          <w:szCs w:val="22"/>
        </w:rPr>
      </w:pPr>
    </w:p>
    <w:p w:rsidR="005A0A9D" w:rsidRPr="00A37236" w:rsidRDefault="005A0A9D" w:rsidP="005A0A9D">
      <w:pPr>
        <w:jc w:val="center"/>
        <w:rPr>
          <w:b/>
          <w:bCs/>
          <w:sz w:val="22"/>
          <w:szCs w:val="22"/>
        </w:rPr>
      </w:pPr>
      <w:r w:rsidRPr="00A37236">
        <w:rPr>
          <w:b/>
          <w:bCs/>
          <w:sz w:val="22"/>
          <w:szCs w:val="22"/>
        </w:rPr>
        <w:t>Заявление</w:t>
      </w:r>
    </w:p>
    <w:p w:rsidR="005A0A9D" w:rsidRPr="00A37236" w:rsidRDefault="005A0A9D" w:rsidP="005A0A9D">
      <w:pPr>
        <w:jc w:val="center"/>
        <w:rPr>
          <w:b/>
          <w:bCs/>
          <w:sz w:val="22"/>
          <w:szCs w:val="22"/>
        </w:rPr>
      </w:pPr>
      <w:r w:rsidRPr="00A37236">
        <w:rPr>
          <w:b/>
          <w:bCs/>
          <w:sz w:val="22"/>
          <w:szCs w:val="22"/>
        </w:rPr>
        <w:t>о присоединении к Регламенту оказания брокерских услуг на рынке ценных бумаг</w:t>
      </w:r>
    </w:p>
    <w:p w:rsidR="00F57D6D" w:rsidRPr="003F7C2C" w:rsidRDefault="005A0A9D" w:rsidP="005A0A9D">
      <w:pPr>
        <w:pStyle w:val="a3"/>
        <w:jc w:val="center"/>
        <w:rPr>
          <w:b w:val="0"/>
          <w:sz w:val="22"/>
          <w:szCs w:val="22"/>
        </w:rPr>
      </w:pPr>
      <w:r w:rsidRPr="00A51AF2">
        <w:rPr>
          <w:b w:val="0"/>
          <w:sz w:val="22"/>
          <w:szCs w:val="22"/>
        </w:rPr>
        <w:t xml:space="preserve"> </w:t>
      </w:r>
      <w:r w:rsidR="00F57D6D" w:rsidRPr="00A51AF2">
        <w:rPr>
          <w:b w:val="0"/>
          <w:sz w:val="22"/>
          <w:szCs w:val="22"/>
        </w:rPr>
        <w:t xml:space="preserve">(для </w:t>
      </w:r>
      <w:r w:rsidR="003F7C2C">
        <w:rPr>
          <w:b w:val="0"/>
          <w:sz w:val="22"/>
          <w:szCs w:val="22"/>
        </w:rPr>
        <w:t>юридических</w:t>
      </w:r>
      <w:r w:rsidR="00F57D6D" w:rsidRPr="00A51AF2">
        <w:rPr>
          <w:b w:val="0"/>
          <w:sz w:val="22"/>
          <w:szCs w:val="22"/>
        </w:rPr>
        <w:t xml:space="preserve"> лиц)</w:t>
      </w:r>
    </w:p>
    <w:p w:rsidR="00CE2DAB" w:rsidRPr="005A0A9D" w:rsidRDefault="00CE2DAB">
      <w:pPr>
        <w:rPr>
          <w:sz w:val="22"/>
          <w:szCs w:val="22"/>
        </w:rPr>
      </w:pPr>
    </w:p>
    <w:p w:rsidR="00F57D6D" w:rsidRPr="005A0A9D" w:rsidRDefault="00A51AF2" w:rsidP="0066151F">
      <w:pPr>
        <w:pStyle w:val="a8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b/>
          <w:sz w:val="22"/>
          <w:szCs w:val="22"/>
        </w:rPr>
      </w:pPr>
      <w:r w:rsidRPr="005A0A9D">
        <w:rPr>
          <w:b/>
          <w:sz w:val="22"/>
          <w:szCs w:val="22"/>
        </w:rPr>
        <w:t>Сведения о заявителе:</w:t>
      </w:r>
    </w:p>
    <w:p w:rsidR="0066151F" w:rsidRPr="005A0A9D" w:rsidRDefault="00567576" w:rsidP="00BF1952">
      <w:pPr>
        <w:tabs>
          <w:tab w:val="right" w:pos="9921"/>
        </w:tabs>
        <w:rPr>
          <w:sz w:val="22"/>
          <w:szCs w:val="22"/>
        </w:rPr>
      </w:pPr>
      <w:r w:rsidRPr="005A0A9D">
        <w:rPr>
          <w:sz w:val="22"/>
          <w:szCs w:val="22"/>
        </w:rPr>
        <w:t>Полное наименование:</w:t>
      </w:r>
      <w:r w:rsidR="00BB752D" w:rsidRPr="005A0A9D">
        <w:rPr>
          <w:sz w:val="22"/>
          <w:szCs w:val="22"/>
        </w:rPr>
        <w:tab/>
      </w:r>
      <w:r w:rsidRPr="005A0A9D">
        <w:rPr>
          <w:sz w:val="22"/>
          <w:szCs w:val="22"/>
        </w:rPr>
        <w:t>_____________________________________________________</w:t>
      </w:r>
      <w:r w:rsidR="00693236" w:rsidRPr="005A0A9D">
        <w:rPr>
          <w:sz w:val="22"/>
          <w:szCs w:val="22"/>
        </w:rPr>
        <w:t>______</w:t>
      </w:r>
      <w:r w:rsidRPr="005A0A9D">
        <w:rPr>
          <w:sz w:val="22"/>
          <w:szCs w:val="22"/>
        </w:rPr>
        <w:t>_</w:t>
      </w:r>
      <w:r w:rsidR="006A7BA4" w:rsidRPr="005A0A9D">
        <w:rPr>
          <w:sz w:val="22"/>
          <w:szCs w:val="22"/>
        </w:rPr>
        <w:t>__</w:t>
      </w:r>
    </w:p>
    <w:p w:rsidR="00567576" w:rsidRPr="005A0A9D" w:rsidRDefault="00567576" w:rsidP="00BF1952">
      <w:pPr>
        <w:tabs>
          <w:tab w:val="right" w:pos="9921"/>
        </w:tabs>
        <w:rPr>
          <w:sz w:val="22"/>
          <w:szCs w:val="22"/>
        </w:rPr>
      </w:pPr>
      <w:r w:rsidRPr="005A0A9D">
        <w:rPr>
          <w:sz w:val="22"/>
          <w:szCs w:val="22"/>
        </w:rPr>
        <w:t>Сокращенное наименование:</w:t>
      </w:r>
      <w:r w:rsidR="00BB752D" w:rsidRPr="005A0A9D">
        <w:rPr>
          <w:sz w:val="22"/>
          <w:szCs w:val="22"/>
        </w:rPr>
        <w:tab/>
      </w:r>
      <w:r w:rsidRPr="005A0A9D">
        <w:rPr>
          <w:sz w:val="22"/>
          <w:szCs w:val="22"/>
        </w:rPr>
        <w:t>_____________________________________________</w:t>
      </w:r>
      <w:r w:rsidR="00693236" w:rsidRPr="005A0A9D">
        <w:rPr>
          <w:sz w:val="22"/>
          <w:szCs w:val="22"/>
        </w:rPr>
        <w:t>______</w:t>
      </w:r>
      <w:r w:rsidRPr="005A0A9D">
        <w:rPr>
          <w:sz w:val="22"/>
          <w:szCs w:val="22"/>
        </w:rPr>
        <w:t>___</w:t>
      </w:r>
      <w:r w:rsidR="006A7BA4" w:rsidRPr="005A0A9D">
        <w:rPr>
          <w:sz w:val="22"/>
          <w:szCs w:val="22"/>
        </w:rPr>
        <w:t>___</w:t>
      </w:r>
    </w:p>
    <w:p w:rsidR="00A31134" w:rsidRPr="005A0A9D" w:rsidRDefault="00A31134" w:rsidP="00BF1952">
      <w:pPr>
        <w:tabs>
          <w:tab w:val="right" w:pos="9921"/>
        </w:tabs>
        <w:rPr>
          <w:sz w:val="22"/>
          <w:szCs w:val="22"/>
        </w:rPr>
      </w:pPr>
      <w:r w:rsidRPr="005A0A9D">
        <w:rPr>
          <w:sz w:val="22"/>
          <w:szCs w:val="22"/>
        </w:rPr>
        <w:t>ОГРН __________________________________ дата регистрации</w:t>
      </w:r>
      <w:r w:rsidR="00BB752D" w:rsidRPr="005A0A9D">
        <w:rPr>
          <w:sz w:val="22"/>
          <w:szCs w:val="22"/>
        </w:rPr>
        <w:tab/>
      </w:r>
      <w:r w:rsidRPr="005A0A9D">
        <w:rPr>
          <w:sz w:val="22"/>
          <w:szCs w:val="22"/>
        </w:rPr>
        <w:t>___________________________</w:t>
      </w:r>
    </w:p>
    <w:p w:rsidR="00A31134" w:rsidRPr="005A0A9D" w:rsidRDefault="00A31134" w:rsidP="00BF1952">
      <w:pPr>
        <w:tabs>
          <w:tab w:val="right" w:pos="9921"/>
        </w:tabs>
        <w:rPr>
          <w:sz w:val="22"/>
          <w:szCs w:val="22"/>
        </w:rPr>
      </w:pPr>
      <w:r w:rsidRPr="005A0A9D">
        <w:rPr>
          <w:sz w:val="22"/>
          <w:szCs w:val="22"/>
        </w:rPr>
        <w:t>Место регистрации (страна)</w:t>
      </w:r>
      <w:r w:rsidR="00BB752D" w:rsidRPr="005A0A9D">
        <w:rPr>
          <w:sz w:val="22"/>
          <w:szCs w:val="22"/>
        </w:rPr>
        <w:tab/>
      </w:r>
      <w:r w:rsidRPr="005A0A9D">
        <w:rPr>
          <w:sz w:val="22"/>
          <w:szCs w:val="22"/>
        </w:rPr>
        <w:t>__________________________________________________________</w:t>
      </w:r>
    </w:p>
    <w:p w:rsidR="00A31134" w:rsidRPr="005A0A9D" w:rsidRDefault="00A31134" w:rsidP="00BF1952">
      <w:pPr>
        <w:tabs>
          <w:tab w:val="right" w:pos="9921"/>
        </w:tabs>
        <w:rPr>
          <w:sz w:val="22"/>
          <w:szCs w:val="22"/>
        </w:rPr>
      </w:pPr>
      <w:r w:rsidRPr="005A0A9D">
        <w:rPr>
          <w:sz w:val="22"/>
          <w:szCs w:val="22"/>
        </w:rPr>
        <w:t>ИНН / код иностр</w:t>
      </w:r>
      <w:r w:rsidR="00BB752D" w:rsidRPr="005A0A9D">
        <w:rPr>
          <w:sz w:val="22"/>
          <w:szCs w:val="22"/>
        </w:rPr>
        <w:t>анной</w:t>
      </w:r>
      <w:r w:rsidRPr="005A0A9D">
        <w:rPr>
          <w:sz w:val="22"/>
          <w:szCs w:val="22"/>
        </w:rPr>
        <w:t xml:space="preserve"> организации</w:t>
      </w:r>
      <w:r w:rsidR="00BB752D" w:rsidRPr="005A0A9D">
        <w:rPr>
          <w:sz w:val="22"/>
          <w:szCs w:val="22"/>
        </w:rPr>
        <w:tab/>
      </w:r>
      <w:r w:rsidRPr="005A0A9D">
        <w:rPr>
          <w:sz w:val="22"/>
          <w:szCs w:val="22"/>
        </w:rPr>
        <w:t>__________________________________________________</w:t>
      </w:r>
    </w:p>
    <w:p w:rsidR="00693236" w:rsidRPr="005A0A9D" w:rsidRDefault="00A31134" w:rsidP="00BF1952">
      <w:pPr>
        <w:tabs>
          <w:tab w:val="right" w:pos="9921"/>
        </w:tabs>
        <w:rPr>
          <w:sz w:val="22"/>
          <w:szCs w:val="22"/>
        </w:rPr>
      </w:pPr>
      <w:r w:rsidRPr="005A0A9D">
        <w:rPr>
          <w:sz w:val="22"/>
          <w:szCs w:val="22"/>
        </w:rPr>
        <w:t>Место нахождения, указанное в учредительных документах</w:t>
      </w:r>
      <w:r w:rsidR="005C2DA6" w:rsidRPr="005A0A9D">
        <w:rPr>
          <w:sz w:val="22"/>
          <w:szCs w:val="22"/>
        </w:rPr>
        <w:tab/>
      </w:r>
      <w:r w:rsidR="00693236" w:rsidRPr="005A0A9D">
        <w:rPr>
          <w:sz w:val="22"/>
          <w:szCs w:val="22"/>
        </w:rPr>
        <w:t>__________________</w:t>
      </w:r>
      <w:r w:rsidRPr="005A0A9D">
        <w:rPr>
          <w:sz w:val="22"/>
          <w:szCs w:val="22"/>
        </w:rPr>
        <w:t>____________</w:t>
      </w:r>
    </w:p>
    <w:p w:rsidR="00567576" w:rsidRPr="005A0A9D" w:rsidRDefault="00567576" w:rsidP="00A51AF2">
      <w:pPr>
        <w:rPr>
          <w:sz w:val="22"/>
          <w:szCs w:val="22"/>
        </w:rPr>
      </w:pPr>
    </w:p>
    <w:p w:rsidR="0066151F" w:rsidRPr="0019096C" w:rsidRDefault="0066151F" w:rsidP="0019096C">
      <w:pPr>
        <w:pStyle w:val="a8"/>
        <w:numPr>
          <w:ilvl w:val="0"/>
          <w:numId w:val="1"/>
        </w:numPr>
        <w:tabs>
          <w:tab w:val="left" w:pos="1134"/>
        </w:tabs>
        <w:jc w:val="both"/>
        <w:rPr>
          <w:b/>
        </w:rPr>
      </w:pPr>
      <w:r w:rsidRPr="0019096C">
        <w:rPr>
          <w:b/>
        </w:rPr>
        <w:t>Информация для открытия брокерского счета (условия акцепта регламента)</w:t>
      </w:r>
    </w:p>
    <w:p w:rsidR="0066151F" w:rsidRPr="005A0A9D" w:rsidRDefault="0066151F" w:rsidP="0066151F">
      <w:pPr>
        <w:pStyle w:val="a4"/>
        <w:ind w:firstLine="709"/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</w:pPr>
      <w:r w:rsidRPr="005A0A9D"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  <w:t>2.</w:t>
      </w:r>
      <w:r w:rsidR="003B084A" w:rsidRPr="005A0A9D"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  <w:t>1</w:t>
      </w:r>
      <w:r w:rsidRPr="005A0A9D"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  <w:t>. Р</w:t>
      </w:r>
      <w:r w:rsidR="00295EC4" w:rsidRPr="005A0A9D"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  <w:t>егистрация в торговых системах:</w:t>
      </w:r>
    </w:p>
    <w:p w:rsidR="0066151F" w:rsidRPr="005A0A9D" w:rsidRDefault="0066151F" w:rsidP="0066151F">
      <w:pPr>
        <w:autoSpaceDE w:val="0"/>
        <w:autoSpaceDN w:val="0"/>
        <w:adjustRightInd w:val="0"/>
        <w:ind w:firstLine="709"/>
        <w:jc w:val="both"/>
        <w:rPr>
          <w:iCs/>
          <w:sz w:val="22"/>
          <w:szCs w:val="22"/>
        </w:rPr>
      </w:pPr>
      <w:r w:rsidRPr="005A0A9D">
        <w:rPr>
          <w:bCs/>
          <w:iCs/>
          <w:sz w:val="22"/>
          <w:szCs w:val="22"/>
        </w:rPr>
        <w:sym w:font="Wingdings" w:char="F0A8"/>
      </w:r>
      <w:r w:rsidRPr="005A0A9D">
        <w:rPr>
          <w:iCs/>
          <w:sz w:val="22"/>
          <w:szCs w:val="22"/>
        </w:rPr>
        <w:t xml:space="preserve"> в торговой системе ПАО Московская Биржа (фондовый рынок);</w:t>
      </w:r>
    </w:p>
    <w:p w:rsidR="00773E08" w:rsidRPr="005A0A9D" w:rsidRDefault="00773E08" w:rsidP="00773E08">
      <w:pPr>
        <w:pStyle w:val="a4"/>
        <w:ind w:firstLine="709"/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</w:pPr>
      <w:r w:rsidRPr="005A0A9D"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  <w:sym w:font="Wingdings" w:char="F0A8"/>
      </w:r>
      <w:r w:rsidRPr="005A0A9D"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  <w:t xml:space="preserve"> в торговой системе ПАО Московская Биржа (валютный рынок);</w:t>
      </w:r>
    </w:p>
    <w:p w:rsidR="0066151F" w:rsidRPr="005A0A9D" w:rsidRDefault="0066151F" w:rsidP="0066151F">
      <w:pPr>
        <w:autoSpaceDE w:val="0"/>
        <w:autoSpaceDN w:val="0"/>
        <w:adjustRightInd w:val="0"/>
        <w:ind w:firstLine="709"/>
        <w:jc w:val="both"/>
        <w:rPr>
          <w:bCs/>
          <w:iCs/>
          <w:sz w:val="22"/>
          <w:szCs w:val="22"/>
        </w:rPr>
      </w:pPr>
      <w:r w:rsidRPr="005A0A9D">
        <w:rPr>
          <w:bCs/>
          <w:iCs/>
          <w:sz w:val="22"/>
          <w:szCs w:val="22"/>
        </w:rPr>
        <w:sym w:font="Wingdings" w:char="F0A8"/>
      </w:r>
      <w:r w:rsidRPr="005A0A9D">
        <w:rPr>
          <w:bCs/>
          <w:iCs/>
          <w:sz w:val="22"/>
          <w:szCs w:val="22"/>
        </w:rPr>
        <w:t xml:space="preserve"> внебиржевой рынок.</w:t>
      </w:r>
    </w:p>
    <w:p w:rsidR="0066151F" w:rsidRPr="005A0A9D" w:rsidRDefault="0066151F" w:rsidP="0066151F">
      <w:pPr>
        <w:autoSpaceDE w:val="0"/>
        <w:autoSpaceDN w:val="0"/>
        <w:adjustRightInd w:val="0"/>
        <w:ind w:firstLine="709"/>
        <w:jc w:val="both"/>
        <w:rPr>
          <w:bCs/>
          <w:iCs/>
          <w:sz w:val="22"/>
          <w:szCs w:val="22"/>
        </w:rPr>
      </w:pPr>
    </w:p>
    <w:p w:rsidR="0066151F" w:rsidRPr="005A0A9D" w:rsidRDefault="0066151F" w:rsidP="0066151F">
      <w:pPr>
        <w:autoSpaceDE w:val="0"/>
        <w:autoSpaceDN w:val="0"/>
        <w:adjustRightInd w:val="0"/>
        <w:ind w:firstLine="709"/>
        <w:jc w:val="both"/>
        <w:rPr>
          <w:bCs/>
          <w:iCs/>
          <w:sz w:val="22"/>
          <w:szCs w:val="22"/>
        </w:rPr>
      </w:pPr>
      <w:r w:rsidRPr="005A0A9D">
        <w:rPr>
          <w:bCs/>
          <w:iCs/>
          <w:sz w:val="22"/>
          <w:szCs w:val="22"/>
        </w:rPr>
        <w:t>2.</w:t>
      </w:r>
      <w:r w:rsidR="003B084A" w:rsidRPr="005A0A9D">
        <w:rPr>
          <w:bCs/>
          <w:iCs/>
          <w:sz w:val="22"/>
          <w:szCs w:val="22"/>
        </w:rPr>
        <w:t>2</w:t>
      </w:r>
      <w:r w:rsidRPr="005A0A9D">
        <w:rPr>
          <w:bCs/>
          <w:iCs/>
          <w:sz w:val="22"/>
          <w:szCs w:val="22"/>
        </w:rPr>
        <w:t xml:space="preserve">. Тарифный план для оплаты </w:t>
      </w:r>
      <w:r w:rsidR="00130543" w:rsidRPr="005A0A9D">
        <w:rPr>
          <w:bCs/>
          <w:iCs/>
          <w:sz w:val="22"/>
          <w:szCs w:val="22"/>
        </w:rPr>
        <w:t>расходов</w:t>
      </w:r>
      <w:r w:rsidRPr="005A0A9D">
        <w:rPr>
          <w:bCs/>
          <w:iCs/>
          <w:sz w:val="22"/>
          <w:szCs w:val="22"/>
        </w:rPr>
        <w:t xml:space="preserve"> и вознаграждения ООО «ИК «ФИНПРОИНВЕСТ» по сделкам </w:t>
      </w:r>
      <w:r w:rsidR="00211693" w:rsidRPr="005A0A9D">
        <w:rPr>
          <w:bCs/>
          <w:iCs/>
          <w:sz w:val="22"/>
          <w:szCs w:val="22"/>
        </w:rPr>
        <w:t>и операциям в торговой системе:</w:t>
      </w:r>
    </w:p>
    <w:p w:rsidR="0066151F" w:rsidRPr="005A0A9D" w:rsidRDefault="0066151F" w:rsidP="0066151F">
      <w:pPr>
        <w:autoSpaceDE w:val="0"/>
        <w:autoSpaceDN w:val="0"/>
        <w:adjustRightInd w:val="0"/>
        <w:jc w:val="both"/>
        <w:rPr>
          <w:bCs/>
          <w:iCs/>
          <w:sz w:val="22"/>
          <w:szCs w:val="22"/>
        </w:rPr>
      </w:pPr>
      <w:r w:rsidRPr="005A0A9D">
        <w:rPr>
          <w:bCs/>
          <w:iCs/>
          <w:sz w:val="22"/>
          <w:szCs w:val="22"/>
        </w:rPr>
        <w:t>________________________________________________________________________________</w:t>
      </w:r>
      <w:r w:rsidR="006A7BA4" w:rsidRPr="005A0A9D">
        <w:rPr>
          <w:bCs/>
          <w:iCs/>
          <w:sz w:val="22"/>
          <w:szCs w:val="22"/>
        </w:rPr>
        <w:t>__</w:t>
      </w:r>
      <w:r w:rsidR="005A0A9D">
        <w:rPr>
          <w:bCs/>
          <w:iCs/>
          <w:sz w:val="22"/>
          <w:szCs w:val="22"/>
        </w:rPr>
        <w:t>________</w:t>
      </w:r>
    </w:p>
    <w:p w:rsidR="0066151F" w:rsidRPr="005A0A9D" w:rsidRDefault="0066151F" w:rsidP="005A0A9D">
      <w:pPr>
        <w:rPr>
          <w:sz w:val="22"/>
          <w:szCs w:val="22"/>
        </w:rPr>
      </w:pPr>
    </w:p>
    <w:p w:rsidR="0066151F" w:rsidRPr="005A0A9D" w:rsidRDefault="0066151F" w:rsidP="0066151F">
      <w:pPr>
        <w:autoSpaceDE w:val="0"/>
        <w:autoSpaceDN w:val="0"/>
        <w:adjustRightInd w:val="0"/>
        <w:ind w:firstLine="709"/>
        <w:jc w:val="both"/>
        <w:rPr>
          <w:bCs/>
          <w:iCs/>
          <w:sz w:val="22"/>
          <w:szCs w:val="22"/>
        </w:rPr>
      </w:pPr>
      <w:r w:rsidRPr="005A0A9D">
        <w:rPr>
          <w:bCs/>
          <w:iCs/>
          <w:sz w:val="22"/>
          <w:szCs w:val="22"/>
        </w:rPr>
        <w:t>2.</w:t>
      </w:r>
      <w:r w:rsidR="003B084A" w:rsidRPr="005A0A9D">
        <w:rPr>
          <w:bCs/>
          <w:iCs/>
          <w:sz w:val="22"/>
          <w:szCs w:val="22"/>
        </w:rPr>
        <w:t>3</w:t>
      </w:r>
      <w:r w:rsidRPr="005A0A9D">
        <w:rPr>
          <w:bCs/>
          <w:iCs/>
          <w:sz w:val="22"/>
          <w:szCs w:val="22"/>
        </w:rPr>
        <w:t xml:space="preserve">. </w:t>
      </w:r>
      <w:r w:rsidR="00EB6BA1">
        <w:rPr>
          <w:bCs/>
          <w:iCs/>
          <w:sz w:val="22"/>
          <w:szCs w:val="22"/>
        </w:rPr>
        <w:t>Дистанционные с</w:t>
      </w:r>
      <w:r w:rsidRPr="005A0A9D">
        <w:rPr>
          <w:bCs/>
          <w:iCs/>
          <w:sz w:val="22"/>
          <w:szCs w:val="22"/>
        </w:rPr>
        <w:t>пособы обмена сообщениями</w:t>
      </w:r>
      <w:r w:rsidR="00EB6BA1">
        <w:rPr>
          <w:bCs/>
          <w:iCs/>
          <w:sz w:val="22"/>
          <w:szCs w:val="22"/>
        </w:rPr>
        <w:t>:</w:t>
      </w:r>
    </w:p>
    <w:p w:rsidR="0045326D" w:rsidRPr="005A0A9D" w:rsidRDefault="0045326D" w:rsidP="0045326D">
      <w:pPr>
        <w:autoSpaceDE w:val="0"/>
        <w:autoSpaceDN w:val="0"/>
        <w:adjustRightInd w:val="0"/>
        <w:ind w:firstLine="709"/>
        <w:jc w:val="both"/>
        <w:rPr>
          <w:bCs/>
          <w:iCs/>
          <w:sz w:val="22"/>
          <w:szCs w:val="22"/>
        </w:rPr>
      </w:pPr>
      <w:r w:rsidRPr="005A0A9D">
        <w:rPr>
          <w:bCs/>
          <w:iCs/>
          <w:sz w:val="22"/>
          <w:szCs w:val="22"/>
        </w:rPr>
        <w:sym w:font="Wingdings" w:char="F0A8"/>
      </w:r>
      <w:r w:rsidRPr="005A0A9D">
        <w:rPr>
          <w:bCs/>
          <w:iCs/>
          <w:sz w:val="22"/>
          <w:szCs w:val="22"/>
        </w:rPr>
        <w:t xml:space="preserve"> по телефонной связи;</w:t>
      </w:r>
    </w:p>
    <w:p w:rsidR="006C7AFA" w:rsidRPr="005A0A9D" w:rsidRDefault="006C7AFA" w:rsidP="0045326D">
      <w:pPr>
        <w:autoSpaceDE w:val="0"/>
        <w:autoSpaceDN w:val="0"/>
        <w:adjustRightInd w:val="0"/>
        <w:ind w:firstLine="709"/>
        <w:jc w:val="both"/>
        <w:rPr>
          <w:bCs/>
          <w:iCs/>
          <w:sz w:val="22"/>
          <w:szCs w:val="22"/>
        </w:rPr>
      </w:pPr>
      <w:r w:rsidRPr="005A0A9D">
        <w:rPr>
          <w:bCs/>
          <w:iCs/>
          <w:sz w:val="22"/>
          <w:szCs w:val="22"/>
        </w:rPr>
        <w:sym w:font="Wingdings" w:char="F0A8"/>
      </w:r>
      <w:r w:rsidRPr="005A0A9D">
        <w:rPr>
          <w:bCs/>
          <w:iCs/>
          <w:sz w:val="22"/>
          <w:szCs w:val="22"/>
        </w:rPr>
        <w:t xml:space="preserve"> по электронной почте;</w:t>
      </w:r>
    </w:p>
    <w:p w:rsidR="003B084A" w:rsidRPr="005A0A9D" w:rsidRDefault="0045326D" w:rsidP="003B084A">
      <w:pPr>
        <w:autoSpaceDE w:val="0"/>
        <w:autoSpaceDN w:val="0"/>
        <w:adjustRightInd w:val="0"/>
        <w:ind w:firstLine="709"/>
        <w:jc w:val="both"/>
        <w:rPr>
          <w:bCs/>
          <w:iCs/>
          <w:sz w:val="22"/>
          <w:szCs w:val="22"/>
        </w:rPr>
      </w:pPr>
      <w:r w:rsidRPr="005A0A9D">
        <w:rPr>
          <w:bCs/>
          <w:iCs/>
          <w:sz w:val="22"/>
          <w:szCs w:val="22"/>
        </w:rPr>
        <w:sym w:font="Wingdings" w:char="F0A8"/>
      </w:r>
      <w:r w:rsidRPr="005A0A9D">
        <w:rPr>
          <w:bCs/>
          <w:iCs/>
          <w:sz w:val="22"/>
          <w:szCs w:val="22"/>
        </w:rPr>
        <w:t xml:space="preserve"> по системе интернет-трейдинга с использованием системы «</w:t>
      </w:r>
      <w:r w:rsidRPr="005A0A9D">
        <w:rPr>
          <w:bCs/>
          <w:iCs/>
          <w:sz w:val="22"/>
          <w:szCs w:val="22"/>
          <w:lang w:val="en-US"/>
        </w:rPr>
        <w:t>QUIK</w:t>
      </w:r>
      <w:r w:rsidR="003B084A" w:rsidRPr="005A0A9D">
        <w:rPr>
          <w:bCs/>
          <w:iCs/>
          <w:sz w:val="22"/>
          <w:szCs w:val="22"/>
        </w:rPr>
        <w:t>».</w:t>
      </w:r>
    </w:p>
    <w:p w:rsidR="00DF4259" w:rsidRPr="005A0A9D" w:rsidRDefault="00DF4259" w:rsidP="005A0A9D">
      <w:pPr>
        <w:rPr>
          <w:sz w:val="22"/>
          <w:szCs w:val="22"/>
        </w:rPr>
      </w:pPr>
    </w:p>
    <w:p w:rsidR="00DF4259" w:rsidRPr="00BF1952" w:rsidRDefault="00DF4259" w:rsidP="00BF1952">
      <w:pPr>
        <w:autoSpaceDE w:val="0"/>
        <w:autoSpaceDN w:val="0"/>
        <w:adjustRightInd w:val="0"/>
        <w:ind w:firstLine="709"/>
        <w:jc w:val="both"/>
        <w:rPr>
          <w:bCs/>
          <w:iCs/>
        </w:rPr>
      </w:pPr>
      <w:r w:rsidRPr="00BF1952">
        <w:rPr>
          <w:bCs/>
          <w:iCs/>
        </w:rPr>
        <w:t>2</w:t>
      </w:r>
      <w:r>
        <w:rPr>
          <w:bCs/>
          <w:iCs/>
        </w:rPr>
        <w:t>.</w:t>
      </w:r>
      <w:r w:rsidR="003B084A">
        <w:rPr>
          <w:bCs/>
          <w:iCs/>
        </w:rPr>
        <w:t>4</w:t>
      </w:r>
      <w:r>
        <w:rPr>
          <w:bCs/>
          <w:iCs/>
        </w:rPr>
        <w:t xml:space="preserve">. </w:t>
      </w:r>
      <w:r w:rsidR="0071279F">
        <w:rPr>
          <w:bCs/>
          <w:iCs/>
        </w:rPr>
        <w:t>Уведомление об использовании:</w:t>
      </w:r>
    </w:p>
    <w:p w:rsidR="003A4376" w:rsidRDefault="003A4376" w:rsidP="003A4376">
      <w:pPr>
        <w:autoSpaceDE w:val="0"/>
        <w:autoSpaceDN w:val="0"/>
        <w:adjustRightInd w:val="0"/>
        <w:ind w:firstLine="709"/>
        <w:jc w:val="both"/>
        <w:rPr>
          <w:bCs/>
          <w:iCs/>
          <w:sz w:val="22"/>
          <w:szCs w:val="22"/>
        </w:rPr>
      </w:pPr>
      <w:r w:rsidRPr="00A37236">
        <w:rPr>
          <w:bCs/>
          <w:iCs/>
          <w:sz w:val="22"/>
          <w:szCs w:val="22"/>
        </w:rPr>
        <w:sym w:font="Wingdings" w:char="F0A8"/>
      </w:r>
      <w:r w:rsidRPr="00A37236">
        <w:rPr>
          <w:bCs/>
          <w:iCs/>
          <w:sz w:val="22"/>
          <w:szCs w:val="22"/>
        </w:rPr>
        <w:t xml:space="preserve"> общего специального брокерского счета в кредитных организациях. Заявитель предоставляет согласие на использование денежных средств и/или ценных бумаг</w:t>
      </w:r>
      <w:r>
        <w:rPr>
          <w:bCs/>
          <w:iCs/>
          <w:sz w:val="22"/>
          <w:szCs w:val="22"/>
        </w:rPr>
        <w:t xml:space="preserve"> (далее- Имущество)</w:t>
      </w:r>
      <w:r w:rsidRPr="00A37236">
        <w:rPr>
          <w:bCs/>
          <w:iCs/>
          <w:sz w:val="22"/>
          <w:szCs w:val="22"/>
        </w:rPr>
        <w:t>, учитываемых по брокерскому счету Заявителя, в интересах ООО «ИК «ФИНПРОИНВЕСТ» (далее - Брокер) и/или третьих лиц в порядке и на условиях, предусмотренных «Регламентом оказания брокерских услуг на рынке ценных бумаг Общества с ограниченной ответственностью «ИНВЕСТИЦИОННАЯ КОМПАНИЯ «ФИНПРОИНВЕСТ» (далее - Регламент), в том числе на передачу так</w:t>
      </w:r>
      <w:r>
        <w:rPr>
          <w:bCs/>
          <w:iCs/>
          <w:sz w:val="22"/>
          <w:szCs w:val="22"/>
        </w:rPr>
        <w:t>ого</w:t>
      </w:r>
      <w:r w:rsidRPr="00A37236">
        <w:rPr>
          <w:bCs/>
          <w:iCs/>
          <w:sz w:val="22"/>
          <w:szCs w:val="22"/>
        </w:rPr>
        <w:t xml:space="preserve"> в распоряжение Клиринговой организации.</w:t>
      </w:r>
    </w:p>
    <w:p w:rsidR="003A4376" w:rsidRDefault="003A4376" w:rsidP="003A4376">
      <w:pPr>
        <w:autoSpaceDE w:val="0"/>
        <w:autoSpaceDN w:val="0"/>
        <w:adjustRightInd w:val="0"/>
        <w:ind w:firstLine="709"/>
        <w:jc w:val="both"/>
        <w:rPr>
          <w:bCs/>
          <w:iCs/>
          <w:sz w:val="22"/>
          <w:szCs w:val="22"/>
        </w:rPr>
      </w:pPr>
      <w:r w:rsidRPr="00A37236">
        <w:rPr>
          <w:bCs/>
          <w:iCs/>
          <w:sz w:val="22"/>
          <w:szCs w:val="22"/>
        </w:rPr>
        <w:t>Заявитель уведомлён</w:t>
      </w:r>
      <w:r>
        <w:rPr>
          <w:bCs/>
          <w:iCs/>
          <w:sz w:val="22"/>
          <w:szCs w:val="22"/>
        </w:rPr>
        <w:t>:</w:t>
      </w:r>
    </w:p>
    <w:p w:rsidR="003A4376" w:rsidRPr="005F30F5" w:rsidRDefault="003A4376" w:rsidP="003A4376">
      <w:pPr>
        <w:autoSpaceDE w:val="0"/>
        <w:autoSpaceDN w:val="0"/>
        <w:adjustRightInd w:val="0"/>
        <w:ind w:firstLine="709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- </w:t>
      </w:r>
      <w:r w:rsidRPr="005F30F5">
        <w:rPr>
          <w:bCs/>
          <w:iCs/>
          <w:sz w:val="22"/>
          <w:szCs w:val="22"/>
        </w:rPr>
        <w:t>о том, что Имущество Заявителя будет учитываться вместе с Имуществом других клиентов в вышестоящей кредитной финансовой организации, клиринговой организации, вышестоящем брокере;</w:t>
      </w:r>
    </w:p>
    <w:p w:rsidR="003A4376" w:rsidRPr="005F30F5" w:rsidRDefault="003A4376" w:rsidP="003A4376">
      <w:pPr>
        <w:autoSpaceDE w:val="0"/>
        <w:autoSpaceDN w:val="0"/>
        <w:adjustRightInd w:val="0"/>
        <w:ind w:firstLine="709"/>
        <w:jc w:val="both"/>
        <w:rPr>
          <w:bCs/>
          <w:iCs/>
          <w:sz w:val="22"/>
          <w:szCs w:val="22"/>
        </w:rPr>
      </w:pPr>
      <w:r w:rsidRPr="005F30F5">
        <w:rPr>
          <w:bCs/>
          <w:iCs/>
          <w:sz w:val="22"/>
          <w:szCs w:val="22"/>
        </w:rPr>
        <w:t xml:space="preserve">- о праве потребовать от Брокера открытия отдельного банковского счета в кредитной организации для учета соответственно Имущества Заявителя отдельно от Имущества других клиентов и организации ведения клиринговой организацией отдельного учета </w:t>
      </w:r>
      <w:r>
        <w:rPr>
          <w:bCs/>
          <w:iCs/>
          <w:sz w:val="22"/>
          <w:szCs w:val="22"/>
        </w:rPr>
        <w:t>И</w:t>
      </w:r>
      <w:r w:rsidRPr="005F30F5">
        <w:rPr>
          <w:bCs/>
          <w:iCs/>
          <w:sz w:val="22"/>
          <w:szCs w:val="22"/>
        </w:rPr>
        <w:t>мущества, предоставленного Заявителем в качестве обеспечения, и обязательств Брокера, возникших из сделок, заключенных за счет Заявителя, но Заявитель отказывается от реализации указанного права;</w:t>
      </w:r>
    </w:p>
    <w:p w:rsidR="003A4376" w:rsidRPr="005F30F5" w:rsidRDefault="003A4376" w:rsidP="003A4376">
      <w:pPr>
        <w:autoSpaceDE w:val="0"/>
        <w:autoSpaceDN w:val="0"/>
        <w:adjustRightInd w:val="0"/>
        <w:ind w:firstLine="709"/>
        <w:jc w:val="both"/>
        <w:rPr>
          <w:bCs/>
          <w:iCs/>
          <w:sz w:val="22"/>
          <w:szCs w:val="22"/>
        </w:rPr>
      </w:pPr>
      <w:r w:rsidRPr="005F30F5">
        <w:rPr>
          <w:bCs/>
          <w:iCs/>
          <w:sz w:val="22"/>
          <w:szCs w:val="22"/>
        </w:rPr>
        <w:t xml:space="preserve">- о рисках использования общего </w:t>
      </w:r>
      <w:r w:rsidRPr="00A37236">
        <w:rPr>
          <w:bCs/>
          <w:iCs/>
          <w:sz w:val="22"/>
          <w:szCs w:val="22"/>
        </w:rPr>
        <w:t>специального брокерского счета</w:t>
      </w:r>
      <w:r w:rsidRPr="005F30F5">
        <w:rPr>
          <w:bCs/>
          <w:iCs/>
          <w:sz w:val="22"/>
          <w:szCs w:val="22"/>
        </w:rPr>
        <w:t>, о рисках, связанных с ведением клиринговой организацией общего учета переданных клиринговой организации в индивидуальное клиринговое обеспечение Имущества Заявителя, и обязательств Брокера, возникших из сделок (договоров), заключенных за счет Заявителя, совместно с Имуществом Брокера, других клиентов, предоставивших Брокеру право использования Имущества</w:t>
      </w:r>
      <w:r>
        <w:rPr>
          <w:bCs/>
          <w:iCs/>
          <w:sz w:val="22"/>
          <w:szCs w:val="22"/>
        </w:rPr>
        <w:t>;</w:t>
      </w:r>
      <w:r w:rsidRPr="005F30F5">
        <w:rPr>
          <w:bCs/>
          <w:iCs/>
          <w:sz w:val="22"/>
          <w:szCs w:val="22"/>
        </w:rPr>
        <w:t xml:space="preserve"> Заявитель осознаёт эти риски, и они являются для него приемлемыми;</w:t>
      </w:r>
    </w:p>
    <w:p w:rsidR="003A4376" w:rsidRPr="005F30F5" w:rsidRDefault="003A4376" w:rsidP="003A4376">
      <w:pPr>
        <w:autoSpaceDE w:val="0"/>
        <w:autoSpaceDN w:val="0"/>
        <w:adjustRightInd w:val="0"/>
        <w:ind w:firstLine="709"/>
        <w:jc w:val="both"/>
        <w:rPr>
          <w:bCs/>
          <w:iCs/>
          <w:sz w:val="22"/>
          <w:szCs w:val="22"/>
        </w:rPr>
      </w:pPr>
      <w:r w:rsidRPr="005F30F5">
        <w:rPr>
          <w:bCs/>
          <w:iCs/>
          <w:sz w:val="22"/>
          <w:szCs w:val="22"/>
        </w:rPr>
        <w:t>- о рисках, связанных с использованием Имущества Заявителя для обеспечения исполнения обязательств по сделкам, совершаемым за собственный счет Брокера и (или) за счет других клиентов; Заявитель осознаёт эти риски, и они являются для него приемлемыми;</w:t>
      </w:r>
    </w:p>
    <w:p w:rsidR="003A4376" w:rsidRDefault="003A4376" w:rsidP="003A4376">
      <w:pPr>
        <w:autoSpaceDE w:val="0"/>
        <w:autoSpaceDN w:val="0"/>
        <w:adjustRightInd w:val="0"/>
        <w:ind w:firstLine="709"/>
        <w:jc w:val="both"/>
        <w:rPr>
          <w:bCs/>
          <w:iCs/>
          <w:sz w:val="22"/>
          <w:szCs w:val="22"/>
        </w:rPr>
      </w:pPr>
      <w:r w:rsidRPr="005F30F5">
        <w:rPr>
          <w:bCs/>
          <w:iCs/>
          <w:sz w:val="22"/>
          <w:szCs w:val="22"/>
        </w:rPr>
        <w:t xml:space="preserve">- о праве Заявителя подать Брокеру заявление об отказе от предоставления Брокеру права использования в своих интересах Имущества Заявителя способами и формами, предусмотренными </w:t>
      </w:r>
      <w:r w:rsidRPr="00A37236">
        <w:rPr>
          <w:bCs/>
          <w:iCs/>
          <w:sz w:val="22"/>
          <w:szCs w:val="22"/>
        </w:rPr>
        <w:t>«Регламентом оказания брокерских услуг на рынке ценных бумаг Общества с ограниченной ответственностью «ИНВЕСТИЦИОННАЯ КОМПАНИЯ «ФИНПРОИНВЕСТ»</w:t>
      </w:r>
      <w:r w:rsidRPr="005F30F5">
        <w:rPr>
          <w:bCs/>
          <w:iCs/>
          <w:sz w:val="22"/>
          <w:szCs w:val="22"/>
        </w:rPr>
        <w:t>, и о последствиях такого отказа</w:t>
      </w:r>
      <w:r>
        <w:rPr>
          <w:bCs/>
          <w:iCs/>
          <w:sz w:val="22"/>
          <w:szCs w:val="22"/>
        </w:rPr>
        <w:t>.</w:t>
      </w:r>
    </w:p>
    <w:p w:rsidR="003A4376" w:rsidRPr="00C12685" w:rsidRDefault="003A4376" w:rsidP="003A4376">
      <w:pPr>
        <w:autoSpaceDE w:val="0"/>
        <w:autoSpaceDN w:val="0"/>
        <w:adjustRightInd w:val="0"/>
        <w:ind w:firstLine="709"/>
        <w:jc w:val="both"/>
        <w:rPr>
          <w:bCs/>
          <w:iCs/>
          <w:sz w:val="22"/>
          <w:szCs w:val="22"/>
        </w:rPr>
      </w:pPr>
      <w:bookmarkStart w:id="0" w:name="_GoBack"/>
      <w:bookmarkEnd w:id="0"/>
      <w:r w:rsidRPr="00A37236">
        <w:rPr>
          <w:bCs/>
          <w:iCs/>
          <w:sz w:val="22"/>
          <w:szCs w:val="22"/>
        </w:rPr>
        <w:lastRenderedPageBreak/>
        <w:sym w:font="Wingdings" w:char="F0A8"/>
      </w:r>
      <w:r w:rsidRPr="00A37236">
        <w:rPr>
          <w:bCs/>
          <w:iCs/>
          <w:sz w:val="22"/>
          <w:szCs w:val="22"/>
        </w:rPr>
        <w:t xml:space="preserve"> отдельного специального брокерского счета в кредитных организациях.</w:t>
      </w:r>
      <w:r w:rsidRPr="00C12685">
        <w:rPr>
          <w:bCs/>
          <w:iCs/>
          <w:sz w:val="22"/>
          <w:szCs w:val="22"/>
        </w:rPr>
        <w:t xml:space="preserve"> </w:t>
      </w:r>
      <w:r>
        <w:rPr>
          <w:bCs/>
          <w:iCs/>
          <w:sz w:val="22"/>
          <w:szCs w:val="22"/>
        </w:rPr>
        <w:t>Заявитель</w:t>
      </w:r>
      <w:r w:rsidRPr="00C12685">
        <w:rPr>
          <w:bCs/>
          <w:iCs/>
          <w:sz w:val="22"/>
          <w:szCs w:val="22"/>
        </w:rPr>
        <w:t xml:space="preserve"> не предоставляет </w:t>
      </w:r>
      <w:r>
        <w:rPr>
          <w:bCs/>
          <w:iCs/>
          <w:sz w:val="22"/>
          <w:szCs w:val="22"/>
        </w:rPr>
        <w:t>Брокеру</w:t>
      </w:r>
      <w:r w:rsidRPr="00C12685">
        <w:rPr>
          <w:bCs/>
          <w:iCs/>
          <w:sz w:val="22"/>
          <w:szCs w:val="22"/>
        </w:rPr>
        <w:t xml:space="preserve"> согласия на использование </w:t>
      </w:r>
      <w:r>
        <w:rPr>
          <w:bCs/>
          <w:iCs/>
          <w:sz w:val="22"/>
          <w:szCs w:val="22"/>
        </w:rPr>
        <w:t>И</w:t>
      </w:r>
      <w:r w:rsidRPr="00C12685">
        <w:rPr>
          <w:bCs/>
          <w:iCs/>
          <w:sz w:val="22"/>
          <w:szCs w:val="22"/>
        </w:rPr>
        <w:t xml:space="preserve">мущества </w:t>
      </w:r>
      <w:r>
        <w:rPr>
          <w:bCs/>
          <w:iCs/>
          <w:sz w:val="22"/>
          <w:szCs w:val="22"/>
        </w:rPr>
        <w:t>Заявителя</w:t>
      </w:r>
      <w:r w:rsidRPr="00C12685">
        <w:rPr>
          <w:bCs/>
          <w:iCs/>
          <w:sz w:val="22"/>
          <w:szCs w:val="22"/>
        </w:rPr>
        <w:t xml:space="preserve"> в интересах </w:t>
      </w:r>
      <w:r>
        <w:rPr>
          <w:bCs/>
          <w:iCs/>
          <w:sz w:val="22"/>
          <w:szCs w:val="22"/>
        </w:rPr>
        <w:t>Брокера</w:t>
      </w:r>
      <w:r w:rsidRPr="00C12685">
        <w:rPr>
          <w:bCs/>
          <w:iCs/>
          <w:sz w:val="22"/>
          <w:szCs w:val="22"/>
        </w:rPr>
        <w:t xml:space="preserve">, в связи с чем </w:t>
      </w:r>
      <w:r>
        <w:rPr>
          <w:bCs/>
          <w:iCs/>
          <w:sz w:val="22"/>
          <w:szCs w:val="22"/>
        </w:rPr>
        <w:t>Заявитель</w:t>
      </w:r>
      <w:r w:rsidRPr="00C12685">
        <w:rPr>
          <w:bCs/>
          <w:iCs/>
          <w:sz w:val="22"/>
          <w:szCs w:val="22"/>
        </w:rPr>
        <w:t xml:space="preserve"> поручает </w:t>
      </w:r>
      <w:r>
        <w:rPr>
          <w:bCs/>
          <w:iCs/>
          <w:sz w:val="22"/>
          <w:szCs w:val="22"/>
        </w:rPr>
        <w:t>Брокеру</w:t>
      </w:r>
      <w:r w:rsidRPr="00C12685">
        <w:rPr>
          <w:bCs/>
          <w:iCs/>
          <w:sz w:val="22"/>
          <w:szCs w:val="22"/>
        </w:rPr>
        <w:t>:</w:t>
      </w:r>
    </w:p>
    <w:p w:rsidR="003A4376" w:rsidRPr="00C12685" w:rsidRDefault="003A4376" w:rsidP="003A4376">
      <w:pPr>
        <w:autoSpaceDE w:val="0"/>
        <w:autoSpaceDN w:val="0"/>
        <w:adjustRightInd w:val="0"/>
        <w:ind w:firstLine="709"/>
        <w:jc w:val="both"/>
        <w:rPr>
          <w:bCs/>
          <w:iCs/>
          <w:sz w:val="22"/>
          <w:szCs w:val="22"/>
        </w:rPr>
      </w:pPr>
      <w:r w:rsidRPr="00C12685">
        <w:rPr>
          <w:bCs/>
          <w:iCs/>
          <w:sz w:val="22"/>
          <w:szCs w:val="22"/>
        </w:rPr>
        <w:t xml:space="preserve">- обеспечить ведение клиринговой организацией учета </w:t>
      </w:r>
      <w:r>
        <w:rPr>
          <w:bCs/>
          <w:iCs/>
          <w:sz w:val="22"/>
          <w:szCs w:val="22"/>
        </w:rPr>
        <w:t>И</w:t>
      </w:r>
      <w:r w:rsidRPr="00C12685">
        <w:rPr>
          <w:bCs/>
          <w:iCs/>
          <w:sz w:val="22"/>
          <w:szCs w:val="22"/>
        </w:rPr>
        <w:t xml:space="preserve">мущества </w:t>
      </w:r>
      <w:r>
        <w:rPr>
          <w:bCs/>
          <w:iCs/>
          <w:sz w:val="22"/>
          <w:szCs w:val="22"/>
        </w:rPr>
        <w:t>Заявителя</w:t>
      </w:r>
      <w:r w:rsidRPr="00C12685">
        <w:rPr>
          <w:bCs/>
          <w:iCs/>
          <w:sz w:val="22"/>
          <w:szCs w:val="22"/>
        </w:rPr>
        <w:t xml:space="preserve">, предоставленного в качестве обеспечения обязательств, допущенных к клирингу, и обязательств из сделок (договоров), заключенных </w:t>
      </w:r>
      <w:r>
        <w:rPr>
          <w:bCs/>
          <w:iCs/>
          <w:sz w:val="22"/>
          <w:szCs w:val="22"/>
        </w:rPr>
        <w:t>Брокером</w:t>
      </w:r>
      <w:r w:rsidRPr="00C12685">
        <w:rPr>
          <w:bCs/>
          <w:iCs/>
          <w:sz w:val="22"/>
          <w:szCs w:val="22"/>
        </w:rPr>
        <w:t xml:space="preserve"> за счет </w:t>
      </w:r>
      <w:r>
        <w:rPr>
          <w:bCs/>
          <w:iCs/>
          <w:sz w:val="22"/>
          <w:szCs w:val="22"/>
        </w:rPr>
        <w:t>Заявителя</w:t>
      </w:r>
      <w:r w:rsidRPr="00C12685">
        <w:rPr>
          <w:bCs/>
          <w:iCs/>
          <w:sz w:val="22"/>
          <w:szCs w:val="22"/>
        </w:rPr>
        <w:t xml:space="preserve"> (индивидуального клирингового обеспечения), совместно с имуществом и обязательствами из сделок (договоров) других клиентов, не предоставивших право использования </w:t>
      </w:r>
      <w:r>
        <w:rPr>
          <w:bCs/>
          <w:iCs/>
          <w:sz w:val="22"/>
          <w:szCs w:val="22"/>
        </w:rPr>
        <w:t>И</w:t>
      </w:r>
      <w:r w:rsidRPr="00C12685">
        <w:rPr>
          <w:bCs/>
          <w:iCs/>
          <w:sz w:val="22"/>
          <w:szCs w:val="22"/>
        </w:rPr>
        <w:t xml:space="preserve">мущества указанных клиентов в интересах </w:t>
      </w:r>
      <w:r>
        <w:rPr>
          <w:bCs/>
          <w:iCs/>
          <w:sz w:val="22"/>
          <w:szCs w:val="22"/>
        </w:rPr>
        <w:t>Брокера</w:t>
      </w:r>
      <w:r w:rsidRPr="00C12685">
        <w:rPr>
          <w:bCs/>
          <w:iCs/>
          <w:sz w:val="22"/>
          <w:szCs w:val="22"/>
        </w:rPr>
        <w:t xml:space="preserve">, и которое не может быть использовано для исполнения (обеспечения исполнения) обязательств по сделкам, заключенным за счет </w:t>
      </w:r>
      <w:r>
        <w:rPr>
          <w:bCs/>
          <w:iCs/>
          <w:sz w:val="22"/>
          <w:szCs w:val="22"/>
        </w:rPr>
        <w:t>Брокера</w:t>
      </w:r>
      <w:r w:rsidRPr="00C12685">
        <w:rPr>
          <w:bCs/>
          <w:iCs/>
          <w:sz w:val="22"/>
          <w:szCs w:val="22"/>
        </w:rPr>
        <w:t xml:space="preserve"> и (или) за счет других клиентов, предоставивших право использования </w:t>
      </w:r>
      <w:r>
        <w:rPr>
          <w:bCs/>
          <w:iCs/>
          <w:sz w:val="22"/>
          <w:szCs w:val="22"/>
        </w:rPr>
        <w:t>Имущества в интересах Компании;</w:t>
      </w:r>
    </w:p>
    <w:p w:rsidR="003A4376" w:rsidRPr="00C12685" w:rsidRDefault="003A4376" w:rsidP="003A4376">
      <w:pPr>
        <w:autoSpaceDE w:val="0"/>
        <w:autoSpaceDN w:val="0"/>
        <w:adjustRightInd w:val="0"/>
        <w:ind w:firstLine="709"/>
        <w:jc w:val="both"/>
        <w:rPr>
          <w:bCs/>
          <w:iCs/>
          <w:sz w:val="22"/>
          <w:szCs w:val="22"/>
        </w:rPr>
      </w:pPr>
      <w:r w:rsidRPr="00C12685">
        <w:rPr>
          <w:bCs/>
          <w:iCs/>
          <w:sz w:val="22"/>
          <w:szCs w:val="22"/>
        </w:rPr>
        <w:t xml:space="preserve">- обеспечить ведение кредитными организациями отдельных банковских счетов для учета </w:t>
      </w:r>
      <w:r>
        <w:rPr>
          <w:bCs/>
          <w:iCs/>
          <w:sz w:val="22"/>
          <w:szCs w:val="22"/>
        </w:rPr>
        <w:t xml:space="preserve">Имущества Заявителя </w:t>
      </w:r>
      <w:r w:rsidRPr="00C12685">
        <w:rPr>
          <w:bCs/>
          <w:iCs/>
          <w:sz w:val="22"/>
          <w:szCs w:val="22"/>
        </w:rPr>
        <w:t xml:space="preserve">совместно с </w:t>
      </w:r>
      <w:r>
        <w:rPr>
          <w:bCs/>
          <w:iCs/>
          <w:sz w:val="22"/>
          <w:szCs w:val="22"/>
        </w:rPr>
        <w:t>Имуществом</w:t>
      </w:r>
      <w:r w:rsidRPr="00C12685">
        <w:rPr>
          <w:bCs/>
          <w:iCs/>
          <w:sz w:val="22"/>
          <w:szCs w:val="22"/>
        </w:rPr>
        <w:t xml:space="preserve"> иных клиентов, не предоставивших согласия на использование </w:t>
      </w:r>
      <w:r>
        <w:rPr>
          <w:bCs/>
          <w:iCs/>
          <w:sz w:val="22"/>
          <w:szCs w:val="22"/>
        </w:rPr>
        <w:t>И</w:t>
      </w:r>
      <w:r w:rsidRPr="00C12685">
        <w:rPr>
          <w:bCs/>
          <w:iCs/>
          <w:sz w:val="22"/>
          <w:szCs w:val="22"/>
        </w:rPr>
        <w:t xml:space="preserve">мущества указанных клиентов в интересах </w:t>
      </w:r>
      <w:r>
        <w:rPr>
          <w:bCs/>
          <w:iCs/>
          <w:sz w:val="22"/>
          <w:szCs w:val="22"/>
        </w:rPr>
        <w:t>Брокера</w:t>
      </w:r>
      <w:r w:rsidRPr="00C12685">
        <w:rPr>
          <w:bCs/>
          <w:iCs/>
          <w:sz w:val="22"/>
          <w:szCs w:val="22"/>
        </w:rPr>
        <w:t xml:space="preserve">, обособленно от </w:t>
      </w:r>
      <w:r>
        <w:rPr>
          <w:bCs/>
          <w:iCs/>
          <w:sz w:val="22"/>
          <w:szCs w:val="22"/>
        </w:rPr>
        <w:t>Имущество Брокера и</w:t>
      </w:r>
      <w:r w:rsidRPr="00C12685">
        <w:rPr>
          <w:bCs/>
          <w:iCs/>
          <w:sz w:val="22"/>
          <w:szCs w:val="22"/>
        </w:rPr>
        <w:t xml:space="preserve"> других клиентов, предоставивших право использования </w:t>
      </w:r>
      <w:r>
        <w:rPr>
          <w:bCs/>
          <w:iCs/>
          <w:sz w:val="22"/>
          <w:szCs w:val="22"/>
        </w:rPr>
        <w:t>И</w:t>
      </w:r>
      <w:r w:rsidRPr="00C12685">
        <w:rPr>
          <w:bCs/>
          <w:iCs/>
          <w:sz w:val="22"/>
          <w:szCs w:val="22"/>
        </w:rPr>
        <w:t xml:space="preserve">мущества в интересах </w:t>
      </w:r>
      <w:r>
        <w:rPr>
          <w:bCs/>
          <w:iCs/>
          <w:sz w:val="22"/>
          <w:szCs w:val="22"/>
        </w:rPr>
        <w:t>Брокера</w:t>
      </w:r>
      <w:r w:rsidRPr="00C12685">
        <w:rPr>
          <w:bCs/>
          <w:iCs/>
          <w:sz w:val="22"/>
          <w:szCs w:val="22"/>
        </w:rPr>
        <w:t>;</w:t>
      </w:r>
    </w:p>
    <w:p w:rsidR="003A4376" w:rsidRPr="00C12685" w:rsidRDefault="003A4376" w:rsidP="003A4376">
      <w:pPr>
        <w:autoSpaceDE w:val="0"/>
        <w:autoSpaceDN w:val="0"/>
        <w:adjustRightInd w:val="0"/>
        <w:ind w:firstLine="709"/>
        <w:jc w:val="both"/>
        <w:rPr>
          <w:bCs/>
          <w:iCs/>
          <w:sz w:val="22"/>
          <w:szCs w:val="22"/>
        </w:rPr>
      </w:pPr>
      <w:r w:rsidRPr="00C12685">
        <w:rPr>
          <w:bCs/>
          <w:iCs/>
          <w:sz w:val="22"/>
          <w:szCs w:val="22"/>
        </w:rPr>
        <w:t xml:space="preserve">- обеспечить ведение в расчетном депозитарии отдельного раздела счета депо для учета </w:t>
      </w:r>
      <w:r>
        <w:rPr>
          <w:bCs/>
          <w:iCs/>
          <w:sz w:val="22"/>
          <w:szCs w:val="22"/>
        </w:rPr>
        <w:t>ценных бумаг</w:t>
      </w:r>
      <w:r w:rsidRPr="00C12685">
        <w:rPr>
          <w:bCs/>
          <w:iCs/>
          <w:sz w:val="22"/>
          <w:szCs w:val="22"/>
        </w:rPr>
        <w:t xml:space="preserve"> </w:t>
      </w:r>
      <w:r>
        <w:rPr>
          <w:bCs/>
          <w:iCs/>
          <w:sz w:val="22"/>
          <w:szCs w:val="22"/>
        </w:rPr>
        <w:t>Заявителя</w:t>
      </w:r>
      <w:r w:rsidRPr="00C12685">
        <w:rPr>
          <w:bCs/>
          <w:iCs/>
          <w:sz w:val="22"/>
          <w:szCs w:val="22"/>
        </w:rPr>
        <w:t xml:space="preserve"> совместно с </w:t>
      </w:r>
      <w:r>
        <w:rPr>
          <w:bCs/>
          <w:iCs/>
          <w:sz w:val="22"/>
          <w:szCs w:val="22"/>
        </w:rPr>
        <w:t>ценными бумагами</w:t>
      </w:r>
      <w:r w:rsidRPr="00C12685">
        <w:rPr>
          <w:bCs/>
          <w:iCs/>
          <w:sz w:val="22"/>
          <w:szCs w:val="22"/>
        </w:rPr>
        <w:t xml:space="preserve"> иных клиентов, не предоставивших согласия на использование </w:t>
      </w:r>
      <w:r>
        <w:rPr>
          <w:bCs/>
          <w:iCs/>
          <w:sz w:val="22"/>
          <w:szCs w:val="22"/>
        </w:rPr>
        <w:t>И</w:t>
      </w:r>
      <w:r w:rsidRPr="00C12685">
        <w:rPr>
          <w:bCs/>
          <w:iCs/>
          <w:sz w:val="22"/>
          <w:szCs w:val="22"/>
        </w:rPr>
        <w:t xml:space="preserve">мущества указанных клиентов в интересах </w:t>
      </w:r>
      <w:r>
        <w:rPr>
          <w:bCs/>
          <w:iCs/>
          <w:sz w:val="22"/>
          <w:szCs w:val="22"/>
        </w:rPr>
        <w:t>Брокера</w:t>
      </w:r>
      <w:r w:rsidRPr="00C12685">
        <w:rPr>
          <w:bCs/>
          <w:iCs/>
          <w:sz w:val="22"/>
          <w:szCs w:val="22"/>
        </w:rPr>
        <w:t xml:space="preserve">, обособленно от </w:t>
      </w:r>
      <w:r>
        <w:rPr>
          <w:bCs/>
          <w:iCs/>
          <w:sz w:val="22"/>
          <w:szCs w:val="22"/>
        </w:rPr>
        <w:t>ценных бумаг</w:t>
      </w:r>
      <w:r w:rsidRPr="00C12685">
        <w:rPr>
          <w:bCs/>
          <w:iCs/>
          <w:sz w:val="22"/>
          <w:szCs w:val="22"/>
        </w:rPr>
        <w:t xml:space="preserve"> </w:t>
      </w:r>
      <w:r>
        <w:rPr>
          <w:bCs/>
          <w:iCs/>
          <w:sz w:val="22"/>
          <w:szCs w:val="22"/>
        </w:rPr>
        <w:t>Брокера</w:t>
      </w:r>
      <w:r w:rsidRPr="00C12685">
        <w:rPr>
          <w:bCs/>
          <w:iCs/>
          <w:sz w:val="22"/>
          <w:szCs w:val="22"/>
        </w:rPr>
        <w:t xml:space="preserve"> и </w:t>
      </w:r>
      <w:r>
        <w:rPr>
          <w:bCs/>
          <w:iCs/>
          <w:sz w:val="22"/>
          <w:szCs w:val="22"/>
        </w:rPr>
        <w:t>ценных бумаг</w:t>
      </w:r>
      <w:r w:rsidRPr="00C12685">
        <w:rPr>
          <w:bCs/>
          <w:iCs/>
          <w:sz w:val="22"/>
          <w:szCs w:val="22"/>
        </w:rPr>
        <w:t xml:space="preserve"> других клиентов, предоставивших право использования </w:t>
      </w:r>
      <w:r>
        <w:rPr>
          <w:bCs/>
          <w:iCs/>
          <w:sz w:val="22"/>
          <w:szCs w:val="22"/>
        </w:rPr>
        <w:t>И</w:t>
      </w:r>
      <w:r w:rsidRPr="00C12685">
        <w:rPr>
          <w:bCs/>
          <w:iCs/>
          <w:sz w:val="22"/>
          <w:szCs w:val="22"/>
        </w:rPr>
        <w:t xml:space="preserve">мущества в интересах </w:t>
      </w:r>
      <w:r>
        <w:rPr>
          <w:bCs/>
          <w:iCs/>
          <w:sz w:val="22"/>
          <w:szCs w:val="22"/>
        </w:rPr>
        <w:t>Брокера.</w:t>
      </w:r>
    </w:p>
    <w:p w:rsidR="003A4376" w:rsidRDefault="003A4376" w:rsidP="003A4376">
      <w:pPr>
        <w:autoSpaceDE w:val="0"/>
        <w:autoSpaceDN w:val="0"/>
        <w:adjustRightInd w:val="0"/>
        <w:ind w:firstLine="709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Заявитель уведомлён</w:t>
      </w:r>
      <w:r w:rsidRPr="00C12685">
        <w:rPr>
          <w:bCs/>
          <w:iCs/>
          <w:sz w:val="22"/>
          <w:szCs w:val="22"/>
        </w:rPr>
        <w:t>:</w:t>
      </w:r>
    </w:p>
    <w:p w:rsidR="003A4376" w:rsidRDefault="003A4376" w:rsidP="003A4376">
      <w:pPr>
        <w:autoSpaceDE w:val="0"/>
        <w:autoSpaceDN w:val="0"/>
        <w:adjustRightInd w:val="0"/>
        <w:ind w:firstLine="709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- что </w:t>
      </w:r>
      <w:r w:rsidRPr="00C12685">
        <w:rPr>
          <w:bCs/>
          <w:iCs/>
          <w:sz w:val="22"/>
          <w:szCs w:val="22"/>
        </w:rPr>
        <w:t xml:space="preserve">при использовании </w:t>
      </w:r>
      <w:r w:rsidRPr="00A37236">
        <w:rPr>
          <w:bCs/>
          <w:iCs/>
          <w:sz w:val="22"/>
          <w:szCs w:val="22"/>
        </w:rPr>
        <w:t>отдельного специального брокерского счета</w:t>
      </w:r>
      <w:r w:rsidRPr="00C12685">
        <w:rPr>
          <w:bCs/>
          <w:iCs/>
          <w:sz w:val="22"/>
          <w:szCs w:val="22"/>
        </w:rPr>
        <w:t xml:space="preserve"> для совместного учета </w:t>
      </w:r>
      <w:r>
        <w:rPr>
          <w:bCs/>
          <w:iCs/>
          <w:sz w:val="22"/>
          <w:szCs w:val="22"/>
        </w:rPr>
        <w:t>Имущества</w:t>
      </w:r>
      <w:r w:rsidRPr="00C12685">
        <w:rPr>
          <w:bCs/>
          <w:iCs/>
          <w:sz w:val="22"/>
          <w:szCs w:val="22"/>
        </w:rPr>
        <w:t xml:space="preserve"> клиентов без права использования, </w:t>
      </w:r>
      <w:r>
        <w:rPr>
          <w:bCs/>
          <w:iCs/>
          <w:sz w:val="22"/>
          <w:szCs w:val="22"/>
        </w:rPr>
        <w:t>Имущество Заявителя</w:t>
      </w:r>
      <w:r w:rsidRPr="00C12685">
        <w:rPr>
          <w:bCs/>
          <w:iCs/>
          <w:sz w:val="22"/>
          <w:szCs w:val="22"/>
        </w:rPr>
        <w:t xml:space="preserve"> буд</w:t>
      </w:r>
      <w:r>
        <w:rPr>
          <w:bCs/>
          <w:iCs/>
          <w:sz w:val="22"/>
          <w:szCs w:val="22"/>
        </w:rPr>
        <w:t>е</w:t>
      </w:r>
      <w:r w:rsidRPr="00C12685">
        <w:rPr>
          <w:bCs/>
          <w:iCs/>
          <w:sz w:val="22"/>
          <w:szCs w:val="22"/>
        </w:rPr>
        <w:t>т учитываться на указанн</w:t>
      </w:r>
      <w:r>
        <w:rPr>
          <w:bCs/>
          <w:iCs/>
          <w:sz w:val="22"/>
          <w:szCs w:val="22"/>
        </w:rPr>
        <w:t>ом</w:t>
      </w:r>
      <w:r w:rsidRPr="00C12685">
        <w:rPr>
          <w:bCs/>
          <w:iCs/>
          <w:sz w:val="22"/>
          <w:szCs w:val="22"/>
        </w:rPr>
        <w:t xml:space="preserve"> </w:t>
      </w:r>
      <w:r w:rsidRPr="00A37236">
        <w:rPr>
          <w:bCs/>
          <w:iCs/>
          <w:sz w:val="22"/>
          <w:szCs w:val="22"/>
        </w:rPr>
        <w:t>специально</w:t>
      </w:r>
      <w:r>
        <w:rPr>
          <w:bCs/>
          <w:iCs/>
          <w:sz w:val="22"/>
          <w:szCs w:val="22"/>
        </w:rPr>
        <w:t>м</w:t>
      </w:r>
      <w:r w:rsidRPr="00A37236">
        <w:rPr>
          <w:bCs/>
          <w:iCs/>
          <w:sz w:val="22"/>
          <w:szCs w:val="22"/>
        </w:rPr>
        <w:t xml:space="preserve"> брокерско</w:t>
      </w:r>
      <w:r>
        <w:rPr>
          <w:bCs/>
          <w:iCs/>
          <w:sz w:val="22"/>
          <w:szCs w:val="22"/>
        </w:rPr>
        <w:t>м</w:t>
      </w:r>
      <w:r w:rsidRPr="00A37236">
        <w:rPr>
          <w:bCs/>
          <w:iCs/>
          <w:sz w:val="22"/>
          <w:szCs w:val="22"/>
        </w:rPr>
        <w:t xml:space="preserve"> сч</w:t>
      </w:r>
      <w:r>
        <w:rPr>
          <w:bCs/>
          <w:iCs/>
          <w:sz w:val="22"/>
          <w:szCs w:val="22"/>
        </w:rPr>
        <w:t>ё</w:t>
      </w:r>
      <w:r w:rsidRPr="00A37236">
        <w:rPr>
          <w:bCs/>
          <w:iCs/>
          <w:sz w:val="22"/>
          <w:szCs w:val="22"/>
        </w:rPr>
        <w:t>т</w:t>
      </w:r>
      <w:r>
        <w:rPr>
          <w:bCs/>
          <w:iCs/>
          <w:sz w:val="22"/>
          <w:szCs w:val="22"/>
        </w:rPr>
        <w:t>е</w:t>
      </w:r>
      <w:r w:rsidRPr="00C12685">
        <w:rPr>
          <w:bCs/>
          <w:iCs/>
          <w:sz w:val="22"/>
          <w:szCs w:val="22"/>
        </w:rPr>
        <w:t xml:space="preserve"> вместе с </w:t>
      </w:r>
      <w:r>
        <w:rPr>
          <w:bCs/>
          <w:iCs/>
          <w:sz w:val="22"/>
          <w:szCs w:val="22"/>
        </w:rPr>
        <w:t>Имуществом</w:t>
      </w:r>
      <w:r w:rsidRPr="00C12685">
        <w:rPr>
          <w:bCs/>
          <w:iCs/>
          <w:sz w:val="22"/>
          <w:szCs w:val="22"/>
        </w:rPr>
        <w:t xml:space="preserve"> других клиентов </w:t>
      </w:r>
      <w:r>
        <w:rPr>
          <w:bCs/>
          <w:iCs/>
          <w:sz w:val="22"/>
          <w:szCs w:val="22"/>
        </w:rPr>
        <w:t>Брокера</w:t>
      </w:r>
      <w:r w:rsidRPr="00C12685">
        <w:rPr>
          <w:bCs/>
          <w:iCs/>
          <w:sz w:val="22"/>
          <w:szCs w:val="22"/>
        </w:rPr>
        <w:t xml:space="preserve">, не предоставивших </w:t>
      </w:r>
      <w:r>
        <w:rPr>
          <w:bCs/>
          <w:iCs/>
          <w:sz w:val="22"/>
          <w:szCs w:val="22"/>
        </w:rPr>
        <w:t>ему</w:t>
      </w:r>
      <w:r w:rsidRPr="00C12685">
        <w:rPr>
          <w:bCs/>
          <w:iCs/>
          <w:sz w:val="22"/>
          <w:szCs w:val="22"/>
        </w:rPr>
        <w:t xml:space="preserve"> право использования </w:t>
      </w:r>
      <w:r>
        <w:rPr>
          <w:bCs/>
          <w:iCs/>
          <w:sz w:val="22"/>
          <w:szCs w:val="22"/>
        </w:rPr>
        <w:t>такого Имущества</w:t>
      </w:r>
      <w:r w:rsidRPr="00C12685">
        <w:rPr>
          <w:bCs/>
          <w:iCs/>
          <w:sz w:val="22"/>
          <w:szCs w:val="22"/>
        </w:rPr>
        <w:t xml:space="preserve"> в интересах </w:t>
      </w:r>
      <w:r>
        <w:rPr>
          <w:bCs/>
          <w:iCs/>
          <w:sz w:val="22"/>
          <w:szCs w:val="22"/>
        </w:rPr>
        <w:t>Брокера</w:t>
      </w:r>
      <w:r w:rsidRPr="00C12685">
        <w:rPr>
          <w:bCs/>
          <w:iCs/>
          <w:sz w:val="22"/>
          <w:szCs w:val="22"/>
        </w:rPr>
        <w:t>;</w:t>
      </w:r>
    </w:p>
    <w:p w:rsidR="003A4376" w:rsidRDefault="003A4376" w:rsidP="003A4376">
      <w:pPr>
        <w:autoSpaceDE w:val="0"/>
        <w:autoSpaceDN w:val="0"/>
        <w:adjustRightInd w:val="0"/>
        <w:ind w:firstLine="709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-</w:t>
      </w:r>
      <w:r w:rsidRPr="00C12685">
        <w:rPr>
          <w:bCs/>
          <w:iCs/>
          <w:sz w:val="22"/>
          <w:szCs w:val="22"/>
        </w:rPr>
        <w:t xml:space="preserve"> о праве потребовать от </w:t>
      </w:r>
      <w:r>
        <w:rPr>
          <w:bCs/>
          <w:iCs/>
          <w:sz w:val="22"/>
          <w:szCs w:val="22"/>
        </w:rPr>
        <w:t>Брокера</w:t>
      </w:r>
      <w:r w:rsidRPr="00C12685">
        <w:rPr>
          <w:bCs/>
          <w:iCs/>
          <w:sz w:val="22"/>
          <w:szCs w:val="22"/>
        </w:rPr>
        <w:t xml:space="preserve"> открытия отдельного банковского счета в кредитной организации для учета</w:t>
      </w:r>
      <w:r>
        <w:rPr>
          <w:bCs/>
          <w:iCs/>
          <w:sz w:val="22"/>
          <w:szCs w:val="22"/>
        </w:rPr>
        <w:t xml:space="preserve"> собственно</w:t>
      </w:r>
      <w:r w:rsidRPr="00C12685">
        <w:rPr>
          <w:bCs/>
          <w:iCs/>
          <w:sz w:val="22"/>
          <w:szCs w:val="22"/>
        </w:rPr>
        <w:t xml:space="preserve"> </w:t>
      </w:r>
      <w:r>
        <w:rPr>
          <w:bCs/>
          <w:iCs/>
          <w:sz w:val="22"/>
          <w:szCs w:val="22"/>
        </w:rPr>
        <w:t>Имущества Заявителя</w:t>
      </w:r>
      <w:r w:rsidRPr="00C12685">
        <w:rPr>
          <w:bCs/>
          <w:iCs/>
          <w:sz w:val="22"/>
          <w:szCs w:val="22"/>
        </w:rPr>
        <w:t xml:space="preserve"> отдельно от </w:t>
      </w:r>
      <w:r>
        <w:rPr>
          <w:bCs/>
          <w:iCs/>
          <w:sz w:val="22"/>
          <w:szCs w:val="22"/>
        </w:rPr>
        <w:t>Имущества</w:t>
      </w:r>
      <w:r w:rsidRPr="00C12685">
        <w:rPr>
          <w:bCs/>
          <w:iCs/>
          <w:sz w:val="22"/>
          <w:szCs w:val="22"/>
        </w:rPr>
        <w:t xml:space="preserve"> других клиентов, в том числе отдельно от клиентов, не предоставивших </w:t>
      </w:r>
      <w:r>
        <w:rPr>
          <w:bCs/>
          <w:iCs/>
          <w:sz w:val="22"/>
          <w:szCs w:val="22"/>
        </w:rPr>
        <w:t>Брокеру</w:t>
      </w:r>
      <w:r w:rsidRPr="00C12685">
        <w:rPr>
          <w:bCs/>
          <w:iCs/>
          <w:sz w:val="22"/>
          <w:szCs w:val="22"/>
        </w:rPr>
        <w:t xml:space="preserve"> право использования </w:t>
      </w:r>
      <w:r>
        <w:rPr>
          <w:bCs/>
          <w:iCs/>
          <w:sz w:val="22"/>
          <w:szCs w:val="22"/>
        </w:rPr>
        <w:t>Имущества</w:t>
      </w:r>
      <w:r w:rsidRPr="00C12685">
        <w:rPr>
          <w:bCs/>
          <w:iCs/>
          <w:sz w:val="22"/>
          <w:szCs w:val="22"/>
        </w:rPr>
        <w:t xml:space="preserve"> в интересах </w:t>
      </w:r>
      <w:r>
        <w:rPr>
          <w:bCs/>
          <w:iCs/>
          <w:sz w:val="22"/>
          <w:szCs w:val="22"/>
        </w:rPr>
        <w:t>Брокера и</w:t>
      </w:r>
      <w:r w:rsidRPr="00C12685">
        <w:rPr>
          <w:bCs/>
          <w:iCs/>
          <w:sz w:val="22"/>
          <w:szCs w:val="22"/>
        </w:rPr>
        <w:t xml:space="preserve"> организации ведения клиринговой организацией отдельного учета </w:t>
      </w:r>
      <w:r>
        <w:rPr>
          <w:bCs/>
          <w:iCs/>
          <w:sz w:val="22"/>
          <w:szCs w:val="22"/>
        </w:rPr>
        <w:t>И</w:t>
      </w:r>
      <w:r w:rsidRPr="00C12685">
        <w:rPr>
          <w:bCs/>
          <w:iCs/>
          <w:sz w:val="22"/>
          <w:szCs w:val="22"/>
        </w:rPr>
        <w:t xml:space="preserve">мущества, предоставленного </w:t>
      </w:r>
      <w:r>
        <w:rPr>
          <w:bCs/>
          <w:iCs/>
          <w:sz w:val="22"/>
          <w:szCs w:val="22"/>
        </w:rPr>
        <w:t>Заявителем</w:t>
      </w:r>
      <w:r w:rsidRPr="00C12685">
        <w:rPr>
          <w:bCs/>
          <w:iCs/>
          <w:sz w:val="22"/>
          <w:szCs w:val="22"/>
        </w:rPr>
        <w:t xml:space="preserve"> в качестве обеспечения, и обязательств </w:t>
      </w:r>
      <w:r>
        <w:rPr>
          <w:bCs/>
          <w:iCs/>
          <w:sz w:val="22"/>
          <w:szCs w:val="22"/>
        </w:rPr>
        <w:t>Брокера</w:t>
      </w:r>
      <w:r w:rsidRPr="00C12685">
        <w:rPr>
          <w:bCs/>
          <w:iCs/>
          <w:sz w:val="22"/>
          <w:szCs w:val="22"/>
        </w:rPr>
        <w:t>, возникших из сделок, заключенных за счет</w:t>
      </w:r>
      <w:r>
        <w:rPr>
          <w:bCs/>
          <w:iCs/>
          <w:sz w:val="22"/>
          <w:szCs w:val="22"/>
        </w:rPr>
        <w:t xml:space="preserve"> Заявителя</w:t>
      </w:r>
      <w:r w:rsidRPr="00C12685">
        <w:rPr>
          <w:bCs/>
          <w:iCs/>
          <w:sz w:val="22"/>
          <w:szCs w:val="22"/>
        </w:rPr>
        <w:t xml:space="preserve">, </w:t>
      </w:r>
      <w:r w:rsidRPr="005F30F5">
        <w:rPr>
          <w:bCs/>
          <w:iCs/>
          <w:sz w:val="22"/>
          <w:szCs w:val="22"/>
        </w:rPr>
        <w:t>но Заявитель отказывается от реализации указанного права</w:t>
      </w:r>
      <w:r>
        <w:rPr>
          <w:bCs/>
          <w:iCs/>
          <w:sz w:val="22"/>
          <w:szCs w:val="22"/>
        </w:rPr>
        <w:t>;</w:t>
      </w:r>
    </w:p>
    <w:p w:rsidR="003A4376" w:rsidRDefault="003A4376" w:rsidP="003A4376">
      <w:pPr>
        <w:autoSpaceDE w:val="0"/>
        <w:autoSpaceDN w:val="0"/>
        <w:adjustRightInd w:val="0"/>
        <w:ind w:firstLine="709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- о необходимости оплаты Заявителем</w:t>
      </w:r>
      <w:r w:rsidRPr="00C12685">
        <w:rPr>
          <w:bCs/>
          <w:iCs/>
          <w:sz w:val="22"/>
          <w:szCs w:val="22"/>
        </w:rPr>
        <w:t xml:space="preserve"> стоимости услуги </w:t>
      </w:r>
      <w:r>
        <w:rPr>
          <w:bCs/>
          <w:iCs/>
          <w:sz w:val="22"/>
          <w:szCs w:val="22"/>
        </w:rPr>
        <w:t>Брокера</w:t>
      </w:r>
      <w:r w:rsidRPr="00C12685">
        <w:rPr>
          <w:bCs/>
          <w:iCs/>
          <w:sz w:val="22"/>
          <w:szCs w:val="22"/>
        </w:rPr>
        <w:t xml:space="preserve"> по организации отдельного учета </w:t>
      </w:r>
      <w:r>
        <w:rPr>
          <w:bCs/>
          <w:iCs/>
          <w:sz w:val="22"/>
          <w:szCs w:val="22"/>
        </w:rPr>
        <w:t>И</w:t>
      </w:r>
      <w:r w:rsidRPr="00C12685">
        <w:rPr>
          <w:bCs/>
          <w:iCs/>
          <w:sz w:val="22"/>
          <w:szCs w:val="22"/>
        </w:rPr>
        <w:t xml:space="preserve">мущества </w:t>
      </w:r>
      <w:r>
        <w:rPr>
          <w:bCs/>
          <w:iCs/>
          <w:sz w:val="22"/>
          <w:szCs w:val="22"/>
        </w:rPr>
        <w:t>Заявителя</w:t>
      </w:r>
      <w:r w:rsidRPr="00C12685">
        <w:rPr>
          <w:bCs/>
          <w:iCs/>
          <w:sz w:val="22"/>
          <w:szCs w:val="22"/>
        </w:rPr>
        <w:t xml:space="preserve"> и обязательств из сделок (договоров), заключаемых за счет </w:t>
      </w:r>
      <w:r>
        <w:rPr>
          <w:bCs/>
          <w:iCs/>
          <w:sz w:val="22"/>
          <w:szCs w:val="22"/>
        </w:rPr>
        <w:t>Заявителя,</w:t>
      </w:r>
      <w:r w:rsidRPr="00BB056A">
        <w:rPr>
          <w:bCs/>
          <w:iCs/>
          <w:sz w:val="22"/>
          <w:szCs w:val="22"/>
        </w:rPr>
        <w:t xml:space="preserve"> </w:t>
      </w:r>
      <w:r w:rsidRPr="00C12685">
        <w:rPr>
          <w:bCs/>
          <w:iCs/>
          <w:sz w:val="22"/>
          <w:szCs w:val="22"/>
        </w:rPr>
        <w:t xml:space="preserve">и клиентов </w:t>
      </w:r>
      <w:r>
        <w:rPr>
          <w:bCs/>
          <w:iCs/>
          <w:sz w:val="22"/>
          <w:szCs w:val="22"/>
        </w:rPr>
        <w:t>Брокера</w:t>
      </w:r>
      <w:r w:rsidRPr="00C12685">
        <w:rPr>
          <w:bCs/>
          <w:iCs/>
          <w:sz w:val="22"/>
          <w:szCs w:val="22"/>
        </w:rPr>
        <w:t xml:space="preserve">, не предоставивших </w:t>
      </w:r>
      <w:r>
        <w:rPr>
          <w:bCs/>
          <w:iCs/>
          <w:sz w:val="22"/>
          <w:szCs w:val="22"/>
        </w:rPr>
        <w:t>ему</w:t>
      </w:r>
      <w:r w:rsidRPr="00C12685">
        <w:rPr>
          <w:bCs/>
          <w:iCs/>
          <w:sz w:val="22"/>
          <w:szCs w:val="22"/>
        </w:rPr>
        <w:t xml:space="preserve"> права на использование </w:t>
      </w:r>
      <w:r>
        <w:rPr>
          <w:bCs/>
          <w:iCs/>
          <w:sz w:val="22"/>
          <w:szCs w:val="22"/>
        </w:rPr>
        <w:t>И</w:t>
      </w:r>
      <w:r w:rsidRPr="00C12685">
        <w:rPr>
          <w:bCs/>
          <w:iCs/>
          <w:sz w:val="22"/>
          <w:szCs w:val="22"/>
        </w:rPr>
        <w:t xml:space="preserve">мущества в </w:t>
      </w:r>
      <w:r>
        <w:rPr>
          <w:bCs/>
          <w:iCs/>
          <w:sz w:val="22"/>
          <w:szCs w:val="22"/>
        </w:rPr>
        <w:t>и</w:t>
      </w:r>
      <w:r w:rsidRPr="00C12685">
        <w:rPr>
          <w:bCs/>
          <w:iCs/>
          <w:sz w:val="22"/>
          <w:szCs w:val="22"/>
        </w:rPr>
        <w:t xml:space="preserve">нтересах </w:t>
      </w:r>
      <w:r>
        <w:rPr>
          <w:bCs/>
          <w:iCs/>
          <w:sz w:val="22"/>
          <w:szCs w:val="22"/>
        </w:rPr>
        <w:t>Брокера</w:t>
      </w:r>
      <w:r w:rsidRPr="00C12685">
        <w:rPr>
          <w:bCs/>
          <w:iCs/>
          <w:sz w:val="22"/>
          <w:szCs w:val="22"/>
        </w:rPr>
        <w:t>;</w:t>
      </w:r>
    </w:p>
    <w:p w:rsidR="003A4376" w:rsidRDefault="003A4376" w:rsidP="003A4376">
      <w:pPr>
        <w:autoSpaceDE w:val="0"/>
        <w:autoSpaceDN w:val="0"/>
        <w:adjustRightInd w:val="0"/>
        <w:ind w:firstLine="709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-</w:t>
      </w:r>
      <w:r w:rsidRPr="00C12685">
        <w:rPr>
          <w:bCs/>
          <w:iCs/>
          <w:sz w:val="22"/>
          <w:szCs w:val="22"/>
        </w:rPr>
        <w:t xml:space="preserve"> о рисках использования </w:t>
      </w:r>
      <w:r w:rsidRPr="00A37236">
        <w:rPr>
          <w:bCs/>
          <w:iCs/>
          <w:sz w:val="22"/>
          <w:szCs w:val="22"/>
        </w:rPr>
        <w:t>отдельного специального брокерского счета</w:t>
      </w:r>
      <w:r w:rsidRPr="00C12685">
        <w:rPr>
          <w:bCs/>
          <w:iCs/>
          <w:sz w:val="22"/>
          <w:szCs w:val="22"/>
        </w:rPr>
        <w:t xml:space="preserve"> для совместного учета </w:t>
      </w:r>
      <w:r>
        <w:rPr>
          <w:bCs/>
          <w:iCs/>
          <w:sz w:val="22"/>
          <w:szCs w:val="22"/>
        </w:rPr>
        <w:t xml:space="preserve">Имущества </w:t>
      </w:r>
      <w:r w:rsidRPr="00C12685">
        <w:rPr>
          <w:bCs/>
          <w:iCs/>
          <w:sz w:val="22"/>
          <w:szCs w:val="22"/>
        </w:rPr>
        <w:t xml:space="preserve">клиентов без права использования </w:t>
      </w:r>
      <w:r>
        <w:rPr>
          <w:bCs/>
          <w:iCs/>
          <w:sz w:val="22"/>
          <w:szCs w:val="22"/>
        </w:rPr>
        <w:t>такого Имущества</w:t>
      </w:r>
      <w:r w:rsidRPr="00C12685">
        <w:rPr>
          <w:bCs/>
          <w:iCs/>
          <w:sz w:val="22"/>
          <w:szCs w:val="22"/>
        </w:rPr>
        <w:t xml:space="preserve">, отдельного раздела счета депо для совместного учета </w:t>
      </w:r>
      <w:r>
        <w:rPr>
          <w:bCs/>
          <w:iCs/>
          <w:sz w:val="22"/>
          <w:szCs w:val="22"/>
        </w:rPr>
        <w:t>ценных бумаг</w:t>
      </w:r>
      <w:r w:rsidRPr="00C12685">
        <w:rPr>
          <w:bCs/>
          <w:iCs/>
          <w:sz w:val="22"/>
          <w:szCs w:val="22"/>
        </w:rPr>
        <w:t xml:space="preserve"> клиентов без права использования </w:t>
      </w:r>
      <w:r>
        <w:rPr>
          <w:bCs/>
          <w:iCs/>
          <w:sz w:val="22"/>
          <w:szCs w:val="22"/>
        </w:rPr>
        <w:t>таких ценных бумаг</w:t>
      </w:r>
      <w:r w:rsidRPr="00C12685">
        <w:rPr>
          <w:bCs/>
          <w:iCs/>
          <w:sz w:val="22"/>
          <w:szCs w:val="22"/>
        </w:rPr>
        <w:t xml:space="preserve">, о рисках, связанных с ведением клиринговой организацией совместного учета имущества </w:t>
      </w:r>
      <w:r>
        <w:rPr>
          <w:bCs/>
          <w:iCs/>
          <w:sz w:val="22"/>
          <w:szCs w:val="22"/>
        </w:rPr>
        <w:t>Заявителя</w:t>
      </w:r>
      <w:r w:rsidRPr="00C12685">
        <w:rPr>
          <w:bCs/>
          <w:iCs/>
          <w:sz w:val="22"/>
          <w:szCs w:val="22"/>
        </w:rPr>
        <w:t xml:space="preserve">, предоставленного в индивидуальное клиринговое обеспечение, с имуществом других клиентов, не предоставивших право использования </w:t>
      </w:r>
      <w:r>
        <w:rPr>
          <w:bCs/>
          <w:iCs/>
          <w:sz w:val="22"/>
          <w:szCs w:val="22"/>
        </w:rPr>
        <w:t>И</w:t>
      </w:r>
      <w:r w:rsidRPr="00C12685">
        <w:rPr>
          <w:bCs/>
          <w:iCs/>
          <w:sz w:val="22"/>
          <w:szCs w:val="22"/>
        </w:rPr>
        <w:t xml:space="preserve">мущества </w:t>
      </w:r>
      <w:r>
        <w:rPr>
          <w:bCs/>
          <w:iCs/>
          <w:sz w:val="22"/>
          <w:szCs w:val="22"/>
        </w:rPr>
        <w:t>Заявителя</w:t>
      </w:r>
      <w:r w:rsidRPr="00C12685">
        <w:rPr>
          <w:bCs/>
          <w:iCs/>
          <w:sz w:val="22"/>
          <w:szCs w:val="22"/>
        </w:rPr>
        <w:t xml:space="preserve"> в интересах </w:t>
      </w:r>
      <w:r>
        <w:rPr>
          <w:bCs/>
          <w:iCs/>
          <w:sz w:val="22"/>
          <w:szCs w:val="22"/>
        </w:rPr>
        <w:t>Брокера</w:t>
      </w:r>
      <w:r w:rsidRPr="00C12685">
        <w:rPr>
          <w:bCs/>
          <w:iCs/>
          <w:sz w:val="22"/>
          <w:szCs w:val="22"/>
        </w:rPr>
        <w:t xml:space="preserve">, и совместно с обязательствами из сделок, заключенных </w:t>
      </w:r>
      <w:r>
        <w:rPr>
          <w:bCs/>
          <w:iCs/>
          <w:sz w:val="22"/>
          <w:szCs w:val="22"/>
        </w:rPr>
        <w:t>Брокером</w:t>
      </w:r>
      <w:r w:rsidRPr="00C12685">
        <w:rPr>
          <w:bCs/>
          <w:iCs/>
          <w:sz w:val="22"/>
          <w:szCs w:val="22"/>
        </w:rPr>
        <w:t xml:space="preserve"> за счет указанных клиентов</w:t>
      </w:r>
      <w:r>
        <w:rPr>
          <w:bCs/>
          <w:iCs/>
          <w:sz w:val="22"/>
          <w:szCs w:val="22"/>
        </w:rPr>
        <w:t xml:space="preserve">; </w:t>
      </w:r>
      <w:r w:rsidRPr="005F30F5">
        <w:rPr>
          <w:bCs/>
          <w:iCs/>
          <w:sz w:val="22"/>
          <w:szCs w:val="22"/>
        </w:rPr>
        <w:t>Заявитель осознаёт эти риски, и они являются для него приемлемыми;</w:t>
      </w:r>
    </w:p>
    <w:p w:rsidR="003A4376" w:rsidRPr="002F4288" w:rsidRDefault="003A4376" w:rsidP="003A4376">
      <w:pPr>
        <w:autoSpaceDE w:val="0"/>
        <w:autoSpaceDN w:val="0"/>
        <w:adjustRightInd w:val="0"/>
        <w:ind w:firstLine="709"/>
        <w:jc w:val="both"/>
        <w:rPr>
          <w:bCs/>
          <w:iCs/>
          <w:sz w:val="22"/>
          <w:szCs w:val="22"/>
        </w:rPr>
      </w:pPr>
      <w:r w:rsidRPr="00A37236">
        <w:rPr>
          <w:bCs/>
          <w:iCs/>
          <w:sz w:val="22"/>
          <w:szCs w:val="22"/>
        </w:rPr>
        <w:sym w:font="Wingdings" w:char="F0A8"/>
      </w:r>
      <w:r w:rsidRPr="00A37236">
        <w:rPr>
          <w:bCs/>
          <w:iCs/>
          <w:sz w:val="22"/>
          <w:szCs w:val="22"/>
        </w:rPr>
        <w:t xml:space="preserve"> </w:t>
      </w:r>
      <w:r>
        <w:rPr>
          <w:bCs/>
          <w:iCs/>
          <w:sz w:val="22"/>
          <w:szCs w:val="22"/>
        </w:rPr>
        <w:t>обособленного отдельного</w:t>
      </w:r>
      <w:r w:rsidRPr="00A37236">
        <w:rPr>
          <w:bCs/>
          <w:iCs/>
          <w:sz w:val="22"/>
          <w:szCs w:val="22"/>
        </w:rPr>
        <w:t xml:space="preserve"> специального брокерского счета в кредитных организациях</w:t>
      </w:r>
      <w:r>
        <w:rPr>
          <w:bCs/>
          <w:iCs/>
          <w:sz w:val="22"/>
          <w:szCs w:val="22"/>
        </w:rPr>
        <w:t>.</w:t>
      </w:r>
      <w:r w:rsidRPr="002F4288">
        <w:rPr>
          <w:bCs/>
          <w:iCs/>
          <w:sz w:val="22"/>
          <w:szCs w:val="22"/>
        </w:rPr>
        <w:t xml:space="preserve"> </w:t>
      </w:r>
      <w:r>
        <w:rPr>
          <w:bCs/>
          <w:iCs/>
          <w:sz w:val="22"/>
          <w:szCs w:val="22"/>
        </w:rPr>
        <w:t>Заявитель</w:t>
      </w:r>
      <w:r w:rsidRPr="00C12685">
        <w:rPr>
          <w:bCs/>
          <w:iCs/>
          <w:sz w:val="22"/>
          <w:szCs w:val="22"/>
        </w:rPr>
        <w:t xml:space="preserve"> не предоставляет </w:t>
      </w:r>
      <w:r>
        <w:rPr>
          <w:bCs/>
          <w:iCs/>
          <w:sz w:val="22"/>
          <w:szCs w:val="22"/>
        </w:rPr>
        <w:t>Брокеру</w:t>
      </w:r>
      <w:r w:rsidRPr="00C12685">
        <w:rPr>
          <w:bCs/>
          <w:iCs/>
          <w:sz w:val="22"/>
          <w:szCs w:val="22"/>
        </w:rPr>
        <w:t xml:space="preserve"> согласия на использование </w:t>
      </w:r>
      <w:r>
        <w:rPr>
          <w:bCs/>
          <w:iCs/>
          <w:sz w:val="22"/>
          <w:szCs w:val="22"/>
        </w:rPr>
        <w:t>И</w:t>
      </w:r>
      <w:r w:rsidRPr="00C12685">
        <w:rPr>
          <w:bCs/>
          <w:iCs/>
          <w:sz w:val="22"/>
          <w:szCs w:val="22"/>
        </w:rPr>
        <w:t xml:space="preserve">мущества </w:t>
      </w:r>
      <w:r>
        <w:rPr>
          <w:bCs/>
          <w:iCs/>
          <w:sz w:val="22"/>
          <w:szCs w:val="22"/>
        </w:rPr>
        <w:t>Заявителя</w:t>
      </w:r>
      <w:r w:rsidRPr="00C12685">
        <w:rPr>
          <w:bCs/>
          <w:iCs/>
          <w:sz w:val="22"/>
          <w:szCs w:val="22"/>
        </w:rPr>
        <w:t xml:space="preserve"> в интересах </w:t>
      </w:r>
      <w:r>
        <w:rPr>
          <w:bCs/>
          <w:iCs/>
          <w:sz w:val="22"/>
          <w:szCs w:val="22"/>
        </w:rPr>
        <w:t xml:space="preserve">Брокера и </w:t>
      </w:r>
      <w:r w:rsidRPr="002F4288">
        <w:rPr>
          <w:bCs/>
          <w:iCs/>
          <w:sz w:val="22"/>
          <w:szCs w:val="22"/>
        </w:rPr>
        <w:t>про</w:t>
      </w:r>
      <w:r>
        <w:rPr>
          <w:bCs/>
          <w:iCs/>
          <w:sz w:val="22"/>
          <w:szCs w:val="22"/>
        </w:rPr>
        <w:t>сит</w:t>
      </w:r>
      <w:r w:rsidRPr="002F4288">
        <w:rPr>
          <w:bCs/>
          <w:iCs/>
          <w:sz w:val="22"/>
          <w:szCs w:val="22"/>
        </w:rPr>
        <w:t xml:space="preserve"> учитывать</w:t>
      </w:r>
      <w:r>
        <w:rPr>
          <w:bCs/>
          <w:iCs/>
          <w:sz w:val="22"/>
          <w:szCs w:val="22"/>
        </w:rPr>
        <w:t xml:space="preserve"> Имущество </w:t>
      </w:r>
      <w:r w:rsidRPr="002F4288">
        <w:rPr>
          <w:bCs/>
          <w:iCs/>
          <w:sz w:val="22"/>
          <w:szCs w:val="22"/>
        </w:rPr>
        <w:t xml:space="preserve">на отдельном специальном брокерском </w:t>
      </w:r>
      <w:r>
        <w:rPr>
          <w:bCs/>
          <w:iCs/>
          <w:sz w:val="22"/>
          <w:szCs w:val="22"/>
        </w:rPr>
        <w:t>счёте</w:t>
      </w:r>
      <w:r w:rsidRPr="002F4288">
        <w:rPr>
          <w:bCs/>
          <w:iCs/>
          <w:sz w:val="22"/>
          <w:szCs w:val="22"/>
        </w:rPr>
        <w:t xml:space="preserve">, открытом </w:t>
      </w:r>
      <w:r>
        <w:rPr>
          <w:bCs/>
          <w:iCs/>
          <w:sz w:val="22"/>
          <w:szCs w:val="22"/>
        </w:rPr>
        <w:t>Брокером</w:t>
      </w:r>
      <w:r w:rsidRPr="002F4288">
        <w:rPr>
          <w:bCs/>
          <w:iCs/>
          <w:sz w:val="22"/>
          <w:szCs w:val="22"/>
        </w:rPr>
        <w:t xml:space="preserve"> в кредитной организации для учета </w:t>
      </w:r>
      <w:r>
        <w:rPr>
          <w:bCs/>
          <w:iCs/>
          <w:sz w:val="22"/>
          <w:szCs w:val="22"/>
        </w:rPr>
        <w:t>Имущества Заявителя</w:t>
      </w:r>
      <w:r w:rsidRPr="002F4288">
        <w:rPr>
          <w:bCs/>
          <w:iCs/>
          <w:sz w:val="22"/>
          <w:szCs w:val="22"/>
        </w:rPr>
        <w:t>, обособлено от</w:t>
      </w:r>
      <w:r>
        <w:rPr>
          <w:bCs/>
          <w:iCs/>
          <w:sz w:val="22"/>
          <w:szCs w:val="22"/>
        </w:rPr>
        <w:t xml:space="preserve"> Имущества Брокера и Имущества </w:t>
      </w:r>
      <w:r w:rsidRPr="002F4288">
        <w:rPr>
          <w:bCs/>
          <w:iCs/>
          <w:sz w:val="22"/>
          <w:szCs w:val="22"/>
        </w:rPr>
        <w:t xml:space="preserve">других клиентов, в </w:t>
      </w:r>
      <w:proofErr w:type="spellStart"/>
      <w:r w:rsidRPr="002F4288">
        <w:rPr>
          <w:bCs/>
          <w:iCs/>
          <w:sz w:val="22"/>
          <w:szCs w:val="22"/>
        </w:rPr>
        <w:t>т.ч</w:t>
      </w:r>
      <w:proofErr w:type="spellEnd"/>
      <w:r w:rsidRPr="002F4288">
        <w:rPr>
          <w:bCs/>
          <w:iCs/>
          <w:sz w:val="22"/>
          <w:szCs w:val="22"/>
        </w:rPr>
        <w:t xml:space="preserve">. клиентов, не предоставивших право использования </w:t>
      </w:r>
      <w:r>
        <w:rPr>
          <w:bCs/>
          <w:iCs/>
          <w:sz w:val="22"/>
          <w:szCs w:val="22"/>
        </w:rPr>
        <w:t>Имущества</w:t>
      </w:r>
      <w:r w:rsidRPr="002F4288">
        <w:rPr>
          <w:bCs/>
          <w:iCs/>
          <w:sz w:val="22"/>
          <w:szCs w:val="22"/>
        </w:rPr>
        <w:t xml:space="preserve"> интересах </w:t>
      </w:r>
      <w:r>
        <w:rPr>
          <w:bCs/>
          <w:iCs/>
          <w:sz w:val="22"/>
          <w:szCs w:val="22"/>
        </w:rPr>
        <w:t>Брокера</w:t>
      </w:r>
      <w:r w:rsidRPr="00C12685">
        <w:rPr>
          <w:bCs/>
          <w:iCs/>
          <w:sz w:val="22"/>
          <w:szCs w:val="22"/>
        </w:rPr>
        <w:t xml:space="preserve">, в связи с чем </w:t>
      </w:r>
      <w:r>
        <w:rPr>
          <w:bCs/>
          <w:iCs/>
          <w:sz w:val="22"/>
          <w:szCs w:val="22"/>
        </w:rPr>
        <w:t>Заявитель</w:t>
      </w:r>
      <w:r w:rsidRPr="00C12685">
        <w:rPr>
          <w:bCs/>
          <w:iCs/>
          <w:sz w:val="22"/>
          <w:szCs w:val="22"/>
        </w:rPr>
        <w:t xml:space="preserve"> поручает </w:t>
      </w:r>
      <w:r>
        <w:rPr>
          <w:bCs/>
          <w:iCs/>
          <w:sz w:val="22"/>
          <w:szCs w:val="22"/>
        </w:rPr>
        <w:t>Брокеру</w:t>
      </w:r>
      <w:r w:rsidRPr="00C12685">
        <w:rPr>
          <w:bCs/>
          <w:iCs/>
          <w:sz w:val="22"/>
          <w:szCs w:val="22"/>
        </w:rPr>
        <w:t>:</w:t>
      </w:r>
    </w:p>
    <w:p w:rsidR="003A4376" w:rsidRPr="002F4288" w:rsidRDefault="003A4376" w:rsidP="003A4376">
      <w:pPr>
        <w:autoSpaceDE w:val="0"/>
        <w:autoSpaceDN w:val="0"/>
        <w:adjustRightInd w:val="0"/>
        <w:ind w:firstLine="709"/>
        <w:jc w:val="both"/>
        <w:rPr>
          <w:bCs/>
          <w:iCs/>
          <w:sz w:val="22"/>
          <w:szCs w:val="22"/>
        </w:rPr>
      </w:pPr>
      <w:r w:rsidRPr="002F4288">
        <w:rPr>
          <w:bCs/>
          <w:iCs/>
          <w:sz w:val="22"/>
          <w:szCs w:val="22"/>
        </w:rPr>
        <w:t xml:space="preserve">- обеспечить ведение клиринговой организацией, осуществляющих клиринг по сделкам, заключаемым в торговых системах, в которых </w:t>
      </w:r>
      <w:r>
        <w:rPr>
          <w:bCs/>
          <w:iCs/>
          <w:sz w:val="22"/>
          <w:szCs w:val="22"/>
        </w:rPr>
        <w:t>Заявитель</w:t>
      </w:r>
      <w:r w:rsidRPr="002F4288">
        <w:rPr>
          <w:bCs/>
          <w:iCs/>
          <w:sz w:val="22"/>
          <w:szCs w:val="22"/>
        </w:rPr>
        <w:t xml:space="preserve"> зарегистрирован в качестве Инвестора (клиента Участника торгов), отдельного учета </w:t>
      </w:r>
      <w:r>
        <w:rPr>
          <w:bCs/>
          <w:iCs/>
          <w:sz w:val="22"/>
          <w:szCs w:val="22"/>
        </w:rPr>
        <w:t>И</w:t>
      </w:r>
      <w:r w:rsidRPr="002F4288">
        <w:rPr>
          <w:bCs/>
          <w:iCs/>
          <w:sz w:val="22"/>
          <w:szCs w:val="22"/>
        </w:rPr>
        <w:t xml:space="preserve">мущества </w:t>
      </w:r>
      <w:r>
        <w:rPr>
          <w:bCs/>
          <w:iCs/>
          <w:sz w:val="22"/>
          <w:szCs w:val="22"/>
        </w:rPr>
        <w:t>Заявителя</w:t>
      </w:r>
      <w:r w:rsidRPr="002F4288">
        <w:rPr>
          <w:bCs/>
          <w:iCs/>
          <w:sz w:val="22"/>
          <w:szCs w:val="22"/>
        </w:rPr>
        <w:t xml:space="preserve">, являющегося индивидуальным клиринговым обеспечением, которое не может быть использовано для обеспечения и (или) исполнения обязательств </w:t>
      </w:r>
      <w:r>
        <w:rPr>
          <w:bCs/>
          <w:iCs/>
          <w:sz w:val="22"/>
          <w:szCs w:val="22"/>
        </w:rPr>
        <w:t>Брокера</w:t>
      </w:r>
      <w:r w:rsidRPr="002F4288">
        <w:rPr>
          <w:bCs/>
          <w:iCs/>
          <w:sz w:val="22"/>
          <w:szCs w:val="22"/>
        </w:rPr>
        <w:t xml:space="preserve">, подлежащих исполнению за счет других клиентов </w:t>
      </w:r>
      <w:r>
        <w:rPr>
          <w:bCs/>
          <w:iCs/>
          <w:sz w:val="22"/>
          <w:szCs w:val="22"/>
        </w:rPr>
        <w:t>Брокера;</w:t>
      </w:r>
    </w:p>
    <w:p w:rsidR="003A4376" w:rsidRPr="002F4288" w:rsidRDefault="003A4376" w:rsidP="003A4376">
      <w:pPr>
        <w:autoSpaceDE w:val="0"/>
        <w:autoSpaceDN w:val="0"/>
        <w:adjustRightInd w:val="0"/>
        <w:ind w:firstLine="709"/>
        <w:jc w:val="both"/>
        <w:rPr>
          <w:bCs/>
          <w:iCs/>
          <w:sz w:val="22"/>
          <w:szCs w:val="22"/>
        </w:rPr>
      </w:pPr>
      <w:r w:rsidRPr="002F4288">
        <w:rPr>
          <w:bCs/>
          <w:iCs/>
          <w:sz w:val="22"/>
          <w:szCs w:val="22"/>
        </w:rPr>
        <w:t xml:space="preserve">- открыть в кредитных организациях отдельные </w:t>
      </w:r>
      <w:r w:rsidRPr="00A37236">
        <w:rPr>
          <w:bCs/>
          <w:iCs/>
          <w:sz w:val="22"/>
          <w:szCs w:val="22"/>
        </w:rPr>
        <w:t>специальн</w:t>
      </w:r>
      <w:r>
        <w:rPr>
          <w:bCs/>
          <w:iCs/>
          <w:sz w:val="22"/>
          <w:szCs w:val="22"/>
        </w:rPr>
        <w:t>ые</w:t>
      </w:r>
      <w:r w:rsidRPr="00A37236">
        <w:rPr>
          <w:bCs/>
          <w:iCs/>
          <w:sz w:val="22"/>
          <w:szCs w:val="22"/>
        </w:rPr>
        <w:t xml:space="preserve"> брокерск</w:t>
      </w:r>
      <w:r>
        <w:rPr>
          <w:bCs/>
          <w:iCs/>
          <w:sz w:val="22"/>
          <w:szCs w:val="22"/>
        </w:rPr>
        <w:t>ие</w:t>
      </w:r>
      <w:r w:rsidRPr="00A37236">
        <w:rPr>
          <w:bCs/>
          <w:iCs/>
          <w:sz w:val="22"/>
          <w:szCs w:val="22"/>
        </w:rPr>
        <w:t xml:space="preserve"> счета</w:t>
      </w:r>
      <w:r w:rsidRPr="002F4288">
        <w:rPr>
          <w:bCs/>
          <w:iCs/>
          <w:sz w:val="22"/>
          <w:szCs w:val="22"/>
        </w:rPr>
        <w:t xml:space="preserve"> и обеспечить их ведение для исполнения и (или) обеспечения исполнения обязательств, допущенных к клирингу и возникших из договоров, заключенных </w:t>
      </w:r>
      <w:r>
        <w:rPr>
          <w:bCs/>
          <w:iCs/>
          <w:sz w:val="22"/>
          <w:szCs w:val="22"/>
        </w:rPr>
        <w:t>Брокером</w:t>
      </w:r>
      <w:r w:rsidRPr="002F4288">
        <w:rPr>
          <w:bCs/>
          <w:iCs/>
          <w:sz w:val="22"/>
          <w:szCs w:val="22"/>
        </w:rPr>
        <w:t xml:space="preserve"> за счет </w:t>
      </w:r>
      <w:r>
        <w:rPr>
          <w:bCs/>
          <w:iCs/>
          <w:sz w:val="22"/>
          <w:szCs w:val="22"/>
        </w:rPr>
        <w:t>Заявителя</w:t>
      </w:r>
      <w:r w:rsidRPr="002F4288">
        <w:rPr>
          <w:bCs/>
          <w:iCs/>
          <w:sz w:val="22"/>
          <w:szCs w:val="22"/>
        </w:rPr>
        <w:t>;</w:t>
      </w:r>
    </w:p>
    <w:p w:rsidR="003A4376" w:rsidRPr="002F4288" w:rsidRDefault="003A4376" w:rsidP="003A4376">
      <w:pPr>
        <w:autoSpaceDE w:val="0"/>
        <w:autoSpaceDN w:val="0"/>
        <w:adjustRightInd w:val="0"/>
        <w:ind w:firstLine="709"/>
        <w:jc w:val="both"/>
        <w:rPr>
          <w:bCs/>
          <w:iCs/>
          <w:sz w:val="22"/>
          <w:szCs w:val="22"/>
        </w:rPr>
      </w:pPr>
      <w:r w:rsidRPr="002F4288">
        <w:rPr>
          <w:bCs/>
          <w:iCs/>
          <w:sz w:val="22"/>
          <w:szCs w:val="22"/>
        </w:rPr>
        <w:t xml:space="preserve">- открыть в расчетном депозитарии отдельный раздел счета депо и обеспечить его ведение для исполнения и (или) обеспечения исполнения обязательств, допущенных к клирингу и возникших из договоров, </w:t>
      </w:r>
      <w:r>
        <w:rPr>
          <w:bCs/>
          <w:iCs/>
          <w:sz w:val="22"/>
          <w:szCs w:val="22"/>
        </w:rPr>
        <w:t>Брокером</w:t>
      </w:r>
      <w:r w:rsidRPr="002F4288">
        <w:rPr>
          <w:bCs/>
          <w:iCs/>
          <w:sz w:val="22"/>
          <w:szCs w:val="22"/>
        </w:rPr>
        <w:t xml:space="preserve"> за счет </w:t>
      </w:r>
      <w:r>
        <w:rPr>
          <w:bCs/>
          <w:iCs/>
          <w:sz w:val="22"/>
          <w:szCs w:val="22"/>
        </w:rPr>
        <w:t>Заявителя.</w:t>
      </w:r>
    </w:p>
    <w:p w:rsidR="003A4376" w:rsidRPr="00A37236" w:rsidRDefault="003A4376" w:rsidP="003A4376">
      <w:pPr>
        <w:autoSpaceDE w:val="0"/>
        <w:autoSpaceDN w:val="0"/>
        <w:adjustRightInd w:val="0"/>
        <w:ind w:firstLine="709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Заявитель уведомлён о необходимости оплаты Заявителем</w:t>
      </w:r>
      <w:r w:rsidRPr="00C12685">
        <w:rPr>
          <w:bCs/>
          <w:iCs/>
          <w:sz w:val="22"/>
          <w:szCs w:val="22"/>
        </w:rPr>
        <w:t xml:space="preserve"> стоимости услуги </w:t>
      </w:r>
      <w:r>
        <w:rPr>
          <w:bCs/>
          <w:iCs/>
          <w:sz w:val="22"/>
          <w:szCs w:val="22"/>
        </w:rPr>
        <w:t>Брокера</w:t>
      </w:r>
      <w:r w:rsidRPr="00C12685">
        <w:rPr>
          <w:bCs/>
          <w:iCs/>
          <w:sz w:val="22"/>
          <w:szCs w:val="22"/>
        </w:rPr>
        <w:t xml:space="preserve"> по организации отдельного учета </w:t>
      </w:r>
      <w:r>
        <w:rPr>
          <w:bCs/>
          <w:iCs/>
          <w:sz w:val="22"/>
          <w:szCs w:val="22"/>
        </w:rPr>
        <w:t>И</w:t>
      </w:r>
      <w:r w:rsidRPr="00C12685">
        <w:rPr>
          <w:bCs/>
          <w:iCs/>
          <w:sz w:val="22"/>
          <w:szCs w:val="22"/>
        </w:rPr>
        <w:t xml:space="preserve">мущества </w:t>
      </w:r>
      <w:r>
        <w:rPr>
          <w:bCs/>
          <w:iCs/>
          <w:sz w:val="22"/>
          <w:szCs w:val="22"/>
        </w:rPr>
        <w:t>Заявителя</w:t>
      </w:r>
      <w:r w:rsidRPr="00C12685">
        <w:rPr>
          <w:bCs/>
          <w:iCs/>
          <w:sz w:val="22"/>
          <w:szCs w:val="22"/>
        </w:rPr>
        <w:t xml:space="preserve"> и обязательств из сделок (договоров), заключаемых за счет </w:t>
      </w:r>
      <w:r>
        <w:rPr>
          <w:bCs/>
          <w:iCs/>
          <w:sz w:val="22"/>
          <w:szCs w:val="22"/>
        </w:rPr>
        <w:t>Заявителя,</w:t>
      </w:r>
      <w:r w:rsidRPr="00561D34">
        <w:rPr>
          <w:bCs/>
          <w:iCs/>
          <w:sz w:val="22"/>
          <w:szCs w:val="22"/>
        </w:rPr>
        <w:t xml:space="preserve"> </w:t>
      </w:r>
      <w:r w:rsidRPr="00A37236">
        <w:rPr>
          <w:bCs/>
          <w:iCs/>
          <w:sz w:val="22"/>
          <w:szCs w:val="22"/>
        </w:rPr>
        <w:t>а также возме</w:t>
      </w:r>
      <w:r>
        <w:rPr>
          <w:bCs/>
          <w:iCs/>
          <w:sz w:val="22"/>
          <w:szCs w:val="22"/>
        </w:rPr>
        <w:t>щения</w:t>
      </w:r>
      <w:r w:rsidRPr="00A37236">
        <w:rPr>
          <w:bCs/>
          <w:iCs/>
          <w:sz w:val="22"/>
          <w:szCs w:val="22"/>
        </w:rPr>
        <w:t xml:space="preserve"> в полном объеме все</w:t>
      </w:r>
      <w:r>
        <w:rPr>
          <w:bCs/>
          <w:iCs/>
          <w:sz w:val="22"/>
          <w:szCs w:val="22"/>
        </w:rPr>
        <w:t>х</w:t>
      </w:r>
      <w:r w:rsidRPr="00A37236">
        <w:rPr>
          <w:bCs/>
          <w:iCs/>
          <w:sz w:val="22"/>
          <w:szCs w:val="22"/>
        </w:rPr>
        <w:t xml:space="preserve"> понесенны</w:t>
      </w:r>
      <w:r>
        <w:rPr>
          <w:bCs/>
          <w:iCs/>
          <w:sz w:val="22"/>
          <w:szCs w:val="22"/>
        </w:rPr>
        <w:t>х</w:t>
      </w:r>
      <w:r w:rsidRPr="00A37236">
        <w:rPr>
          <w:bCs/>
          <w:iCs/>
          <w:sz w:val="22"/>
          <w:szCs w:val="22"/>
        </w:rPr>
        <w:t xml:space="preserve"> Брокером расход</w:t>
      </w:r>
      <w:r>
        <w:rPr>
          <w:bCs/>
          <w:iCs/>
          <w:sz w:val="22"/>
          <w:szCs w:val="22"/>
        </w:rPr>
        <w:t>ов</w:t>
      </w:r>
      <w:r w:rsidRPr="00A37236">
        <w:rPr>
          <w:bCs/>
          <w:iCs/>
          <w:sz w:val="22"/>
          <w:szCs w:val="22"/>
        </w:rPr>
        <w:t xml:space="preserve"> на </w:t>
      </w:r>
      <w:r w:rsidRPr="00A37236">
        <w:rPr>
          <w:bCs/>
          <w:iCs/>
          <w:sz w:val="22"/>
          <w:szCs w:val="22"/>
        </w:rPr>
        <w:lastRenderedPageBreak/>
        <w:t xml:space="preserve">открытие и (или) ведение </w:t>
      </w:r>
      <w:r>
        <w:rPr>
          <w:bCs/>
          <w:iCs/>
          <w:sz w:val="22"/>
          <w:szCs w:val="22"/>
        </w:rPr>
        <w:t xml:space="preserve">обособленных </w:t>
      </w:r>
      <w:r w:rsidRPr="00A37236">
        <w:rPr>
          <w:bCs/>
          <w:iCs/>
          <w:sz w:val="22"/>
          <w:szCs w:val="22"/>
        </w:rPr>
        <w:t>отдельн</w:t>
      </w:r>
      <w:r>
        <w:rPr>
          <w:bCs/>
          <w:iCs/>
          <w:sz w:val="22"/>
          <w:szCs w:val="22"/>
        </w:rPr>
        <w:t>ых</w:t>
      </w:r>
      <w:r w:rsidRPr="00A37236">
        <w:rPr>
          <w:bCs/>
          <w:iCs/>
          <w:sz w:val="22"/>
          <w:szCs w:val="22"/>
        </w:rPr>
        <w:t xml:space="preserve"> специальн</w:t>
      </w:r>
      <w:r>
        <w:rPr>
          <w:bCs/>
          <w:iCs/>
          <w:sz w:val="22"/>
          <w:szCs w:val="22"/>
        </w:rPr>
        <w:t>ых</w:t>
      </w:r>
      <w:r w:rsidRPr="00A37236">
        <w:rPr>
          <w:bCs/>
          <w:iCs/>
          <w:sz w:val="22"/>
          <w:szCs w:val="22"/>
        </w:rPr>
        <w:t xml:space="preserve"> брокерск</w:t>
      </w:r>
      <w:r>
        <w:rPr>
          <w:bCs/>
          <w:iCs/>
          <w:sz w:val="22"/>
          <w:szCs w:val="22"/>
        </w:rPr>
        <w:t>их</w:t>
      </w:r>
      <w:r w:rsidRPr="00A37236">
        <w:rPr>
          <w:bCs/>
          <w:iCs/>
          <w:sz w:val="22"/>
          <w:szCs w:val="22"/>
        </w:rPr>
        <w:t xml:space="preserve"> счета</w:t>
      </w:r>
      <w:r>
        <w:rPr>
          <w:bCs/>
          <w:iCs/>
          <w:sz w:val="22"/>
          <w:szCs w:val="22"/>
        </w:rPr>
        <w:t>х</w:t>
      </w:r>
      <w:r w:rsidRPr="00A37236">
        <w:rPr>
          <w:bCs/>
          <w:iCs/>
          <w:sz w:val="22"/>
          <w:szCs w:val="22"/>
        </w:rPr>
        <w:t xml:space="preserve"> в кредитных организациях.</w:t>
      </w:r>
    </w:p>
    <w:p w:rsidR="00F6569C" w:rsidRPr="005A0A9D" w:rsidRDefault="00F6569C" w:rsidP="005A0A9D">
      <w:pPr>
        <w:rPr>
          <w:sz w:val="22"/>
          <w:szCs w:val="22"/>
        </w:rPr>
      </w:pPr>
    </w:p>
    <w:p w:rsidR="005A0A9D" w:rsidRPr="00A37236" w:rsidRDefault="005A0A9D" w:rsidP="005A0A9D">
      <w:pPr>
        <w:autoSpaceDE w:val="0"/>
        <w:autoSpaceDN w:val="0"/>
        <w:adjustRightInd w:val="0"/>
        <w:ind w:firstLine="709"/>
        <w:jc w:val="both"/>
        <w:rPr>
          <w:bCs/>
          <w:iCs/>
          <w:sz w:val="22"/>
          <w:szCs w:val="22"/>
        </w:rPr>
      </w:pPr>
      <w:r w:rsidRPr="00A37236">
        <w:rPr>
          <w:bCs/>
          <w:iCs/>
          <w:sz w:val="22"/>
          <w:szCs w:val="22"/>
        </w:rPr>
        <w:t>Настоящим заявляю об акцепте Регламента в порядке, предусмотренном ст. 428 Гражданского Кодекса Российской Федерации. Настоящим подтверждаю, что с содержанием Регламента, всех приложений к нему, ознакомлен и согласен, их условия мне разъяснены в полном объёме, и имеют для меня обязательную юридическую силу, принимаю на себя обязательства следовать положениям Регламента. Прошу Брокера открыть необходимые счета для совершения сделок и иных операций с ценными бумагами в соответствии с действующим законодательством РФ, правилами торговых систем (рынков) и указанными условиями. Настоящим подтверждаю, что поставлен в известность о совмещении ООО «ИК «ФИНПРОИНВЕСТ» брокерской деятельности с иными видами профессиональной деятельности на рынке ценных бумаг.</w:t>
      </w:r>
    </w:p>
    <w:p w:rsidR="005A0A9D" w:rsidRPr="00A37236" w:rsidRDefault="005A0A9D" w:rsidP="005A0A9D">
      <w:pPr>
        <w:autoSpaceDE w:val="0"/>
        <w:autoSpaceDN w:val="0"/>
        <w:adjustRightInd w:val="0"/>
        <w:ind w:firstLine="709"/>
        <w:jc w:val="both"/>
        <w:rPr>
          <w:bCs/>
          <w:iCs/>
          <w:sz w:val="22"/>
          <w:szCs w:val="22"/>
        </w:rPr>
      </w:pPr>
      <w:r w:rsidRPr="00A37236">
        <w:rPr>
          <w:bCs/>
          <w:iCs/>
          <w:sz w:val="22"/>
          <w:szCs w:val="22"/>
        </w:rPr>
        <w:t>Настоящим подтверждаю, что ознакомлен с декларациями и уведомлениями, содержащимися в разделе 38 Регламента, в том числе:</w:t>
      </w:r>
    </w:p>
    <w:p w:rsidR="005A0A9D" w:rsidRPr="00A37236" w:rsidRDefault="005A0A9D" w:rsidP="005A0A9D">
      <w:pPr>
        <w:autoSpaceDE w:val="0"/>
        <w:autoSpaceDN w:val="0"/>
        <w:adjustRightInd w:val="0"/>
        <w:ind w:firstLine="709"/>
        <w:jc w:val="both"/>
        <w:rPr>
          <w:bCs/>
          <w:iCs/>
          <w:sz w:val="22"/>
          <w:szCs w:val="22"/>
        </w:rPr>
      </w:pPr>
      <w:r w:rsidRPr="00A37236">
        <w:rPr>
          <w:bCs/>
          <w:iCs/>
          <w:sz w:val="22"/>
          <w:szCs w:val="22"/>
        </w:rPr>
        <w:t>- уведомлен о праве на получение от Брокера информации, предоставляемой в соответствии со статьей 6 Федерального Закона РФ от 05.03.1999 г. № 46-ФЗ «О защите прав и законных интересов инвесторов на рынке ценных бумаг»;</w:t>
      </w:r>
    </w:p>
    <w:p w:rsidR="005A0A9D" w:rsidRPr="00A37236" w:rsidRDefault="005A0A9D" w:rsidP="005A0A9D">
      <w:pPr>
        <w:autoSpaceDE w:val="0"/>
        <w:autoSpaceDN w:val="0"/>
        <w:adjustRightInd w:val="0"/>
        <w:ind w:firstLine="709"/>
        <w:jc w:val="both"/>
        <w:rPr>
          <w:bCs/>
          <w:iCs/>
          <w:sz w:val="22"/>
          <w:szCs w:val="22"/>
        </w:rPr>
      </w:pPr>
      <w:r w:rsidRPr="00A37236">
        <w:rPr>
          <w:bCs/>
          <w:iCs/>
          <w:sz w:val="22"/>
          <w:szCs w:val="22"/>
        </w:rPr>
        <w:t>- у</w:t>
      </w:r>
      <w:r w:rsidRPr="00A37236">
        <w:rPr>
          <w:rFonts w:hint="eastAsia"/>
          <w:bCs/>
          <w:iCs/>
          <w:sz w:val="22"/>
          <w:szCs w:val="22"/>
        </w:rPr>
        <w:t>ведомлен</w:t>
      </w:r>
      <w:r w:rsidRPr="00A37236">
        <w:rPr>
          <w:bCs/>
          <w:iCs/>
          <w:sz w:val="22"/>
          <w:szCs w:val="22"/>
        </w:rPr>
        <w:t xml:space="preserve"> о запрете на осуществление действий, относящихся к манипулированию рынком, и ограничениях на использование инсайдерской информации и/или манипулирование рынком и об ответственности за манипулирование рынком и неправомерное использование инсайдерской информации.</w:t>
      </w:r>
    </w:p>
    <w:p w:rsidR="005A0A9D" w:rsidRPr="00A37236" w:rsidRDefault="005A0A9D" w:rsidP="005A0A9D">
      <w:pPr>
        <w:autoSpaceDE w:val="0"/>
        <w:autoSpaceDN w:val="0"/>
        <w:adjustRightInd w:val="0"/>
        <w:ind w:firstLine="709"/>
        <w:jc w:val="both"/>
        <w:rPr>
          <w:bCs/>
          <w:iCs/>
          <w:sz w:val="22"/>
          <w:szCs w:val="22"/>
        </w:rPr>
      </w:pPr>
      <w:r w:rsidRPr="00A37236">
        <w:rPr>
          <w:bCs/>
          <w:iCs/>
          <w:sz w:val="22"/>
          <w:szCs w:val="22"/>
        </w:rPr>
        <w:t xml:space="preserve">Все риски, связанные с акцептом Регламента, </w:t>
      </w:r>
      <w:r w:rsidRPr="00A37236">
        <w:rPr>
          <w:rFonts w:hint="eastAsia"/>
          <w:bCs/>
          <w:iCs/>
          <w:sz w:val="22"/>
          <w:szCs w:val="22"/>
        </w:rPr>
        <w:t>понимаю</w:t>
      </w:r>
      <w:r w:rsidRPr="00A37236">
        <w:rPr>
          <w:bCs/>
          <w:iCs/>
          <w:sz w:val="22"/>
          <w:szCs w:val="22"/>
        </w:rPr>
        <w:t xml:space="preserve"> </w:t>
      </w:r>
      <w:r w:rsidRPr="00A37236">
        <w:rPr>
          <w:rFonts w:hint="eastAsia"/>
          <w:bCs/>
          <w:iCs/>
          <w:sz w:val="22"/>
          <w:szCs w:val="22"/>
        </w:rPr>
        <w:t>и</w:t>
      </w:r>
      <w:r w:rsidRPr="00A37236">
        <w:rPr>
          <w:bCs/>
          <w:iCs/>
          <w:sz w:val="22"/>
          <w:szCs w:val="22"/>
        </w:rPr>
        <w:t xml:space="preserve"> </w:t>
      </w:r>
      <w:r w:rsidRPr="00A37236">
        <w:rPr>
          <w:rFonts w:hint="eastAsia"/>
          <w:bCs/>
          <w:iCs/>
          <w:sz w:val="22"/>
          <w:szCs w:val="22"/>
        </w:rPr>
        <w:t>осознаю</w:t>
      </w:r>
      <w:r w:rsidRPr="00A37236">
        <w:rPr>
          <w:bCs/>
          <w:iCs/>
          <w:sz w:val="22"/>
          <w:szCs w:val="22"/>
        </w:rPr>
        <w:t>.</w:t>
      </w:r>
    </w:p>
    <w:p w:rsidR="005A0A9D" w:rsidRPr="00A37236" w:rsidRDefault="005A0A9D" w:rsidP="005A0A9D">
      <w:pPr>
        <w:autoSpaceDE w:val="0"/>
        <w:autoSpaceDN w:val="0"/>
        <w:adjustRightInd w:val="0"/>
        <w:ind w:firstLine="709"/>
        <w:jc w:val="both"/>
        <w:rPr>
          <w:bCs/>
          <w:iCs/>
          <w:sz w:val="22"/>
          <w:szCs w:val="22"/>
        </w:rPr>
      </w:pPr>
      <w:r w:rsidRPr="00A37236">
        <w:rPr>
          <w:bCs/>
          <w:iCs/>
          <w:sz w:val="22"/>
          <w:szCs w:val="22"/>
        </w:rPr>
        <w:t>Настоящим подтверждаю свое согласие и предоставляю Брокеру право совершать (подписывать) от моего имени и за мой счет сделки с ценными бумагами (в том числе сделки репо), сделки с иностранной валютой на основании поручений (заявок), поданных мною Брокеру способами, предусмотренными Регламентом, приложениями к Регламенту, соглашениями, заключенными с Брокером, одновременно являясь коммерческим представителем разных сторон в сделке, в том числе не являющихся предпринимателями. Настоящим уполномочиваю Брокера на совершение от своего имени и за свой счет всех юридических и фактических действий, необходимых для исполнения поданных мною поручений (заявок), сделок, заключенных на основании указанных поручений (заявок).</w:t>
      </w:r>
    </w:p>
    <w:p w:rsidR="005A0A9D" w:rsidRPr="00A37236" w:rsidRDefault="005A0A9D" w:rsidP="005A0A9D">
      <w:pPr>
        <w:autoSpaceDE w:val="0"/>
        <w:autoSpaceDN w:val="0"/>
        <w:adjustRightInd w:val="0"/>
        <w:ind w:firstLine="709"/>
        <w:jc w:val="both"/>
        <w:rPr>
          <w:bCs/>
          <w:iCs/>
          <w:sz w:val="22"/>
          <w:szCs w:val="22"/>
        </w:rPr>
      </w:pPr>
      <w:r w:rsidRPr="00A37236">
        <w:rPr>
          <w:bCs/>
          <w:iCs/>
          <w:sz w:val="22"/>
          <w:szCs w:val="22"/>
        </w:rPr>
        <w:t>Настоящим подтверждаю, что программное обеспечение системы «QUIK» мной получено от Брокера, с руководством пользователя (инструкцией) и иной технической документацией к указанному ПО, в том числе, но, не ограничиваясь, с документацией, определяющей порядок использования одноразового пароля доступа к ПО QUIK МР «Брокер», ознакомлен.</w:t>
      </w:r>
    </w:p>
    <w:p w:rsidR="00393C93" w:rsidRPr="005A0A9D" w:rsidRDefault="00393C93" w:rsidP="005A0A9D">
      <w:pPr>
        <w:rPr>
          <w:sz w:val="22"/>
          <w:szCs w:val="22"/>
        </w:rPr>
      </w:pPr>
    </w:p>
    <w:p w:rsidR="007E4B8D" w:rsidRPr="005A0A9D" w:rsidRDefault="007E4B8D" w:rsidP="0045326D">
      <w:pPr>
        <w:autoSpaceDE w:val="0"/>
        <w:autoSpaceDN w:val="0"/>
        <w:jc w:val="both"/>
        <w:rPr>
          <w:sz w:val="22"/>
          <w:szCs w:val="22"/>
        </w:rPr>
      </w:pPr>
      <w:r w:rsidRPr="005A0A9D">
        <w:rPr>
          <w:sz w:val="22"/>
          <w:szCs w:val="22"/>
        </w:rPr>
        <w:t>От имени Заявителя</w:t>
      </w:r>
    </w:p>
    <w:p w:rsidR="0045326D" w:rsidRPr="005A0A9D" w:rsidRDefault="0045326D" w:rsidP="0045326D">
      <w:pPr>
        <w:autoSpaceDE w:val="0"/>
        <w:autoSpaceDN w:val="0"/>
        <w:jc w:val="both"/>
        <w:rPr>
          <w:sz w:val="22"/>
          <w:szCs w:val="22"/>
        </w:rPr>
      </w:pPr>
    </w:p>
    <w:p w:rsidR="007E4B8D" w:rsidRPr="005A0A9D" w:rsidRDefault="007E4B8D" w:rsidP="0045326D">
      <w:pPr>
        <w:autoSpaceDE w:val="0"/>
        <w:autoSpaceDN w:val="0"/>
        <w:rPr>
          <w:sz w:val="22"/>
          <w:szCs w:val="22"/>
        </w:rPr>
      </w:pPr>
      <w:r w:rsidRPr="005A0A9D">
        <w:rPr>
          <w:sz w:val="22"/>
          <w:szCs w:val="22"/>
        </w:rPr>
        <w:t>____________________</w:t>
      </w:r>
      <w:r w:rsidR="003A56E2" w:rsidRPr="005A0A9D">
        <w:rPr>
          <w:sz w:val="22"/>
          <w:szCs w:val="22"/>
        </w:rPr>
        <w:t>____</w:t>
      </w:r>
      <w:r w:rsidRPr="005A0A9D">
        <w:rPr>
          <w:sz w:val="22"/>
          <w:szCs w:val="22"/>
        </w:rPr>
        <w:t>___</w:t>
      </w:r>
      <w:r w:rsidR="0045326D" w:rsidRPr="005A0A9D">
        <w:rPr>
          <w:sz w:val="22"/>
          <w:szCs w:val="22"/>
        </w:rPr>
        <w:t xml:space="preserve"> </w:t>
      </w:r>
      <w:r w:rsidRPr="005A0A9D">
        <w:rPr>
          <w:sz w:val="22"/>
          <w:szCs w:val="22"/>
        </w:rPr>
        <w:t>_________________________ _____________________</w:t>
      </w:r>
      <w:r w:rsidR="0045326D" w:rsidRPr="005A0A9D">
        <w:rPr>
          <w:sz w:val="22"/>
          <w:szCs w:val="22"/>
        </w:rPr>
        <w:t>______</w:t>
      </w:r>
      <w:r w:rsidR="00596D70" w:rsidRPr="005A0A9D">
        <w:rPr>
          <w:sz w:val="22"/>
          <w:szCs w:val="22"/>
        </w:rPr>
        <w:t>__</w:t>
      </w:r>
    </w:p>
    <w:p w:rsidR="0045326D" w:rsidRPr="005A0A9D" w:rsidRDefault="0045326D" w:rsidP="0045326D">
      <w:pPr>
        <w:tabs>
          <w:tab w:val="left" w:pos="3969"/>
          <w:tab w:val="left" w:pos="7513"/>
        </w:tabs>
        <w:autoSpaceDE w:val="0"/>
        <w:autoSpaceDN w:val="0"/>
        <w:ind w:firstLine="1134"/>
        <w:rPr>
          <w:sz w:val="22"/>
          <w:szCs w:val="22"/>
        </w:rPr>
      </w:pPr>
      <w:r w:rsidRPr="005A0A9D">
        <w:rPr>
          <w:sz w:val="22"/>
          <w:szCs w:val="22"/>
        </w:rPr>
        <w:t>д</w:t>
      </w:r>
      <w:r w:rsidR="007E4B8D" w:rsidRPr="005A0A9D">
        <w:rPr>
          <w:sz w:val="22"/>
          <w:szCs w:val="22"/>
        </w:rPr>
        <w:t>олжность</w:t>
      </w:r>
      <w:r w:rsidRPr="005A0A9D">
        <w:rPr>
          <w:sz w:val="22"/>
          <w:szCs w:val="22"/>
        </w:rPr>
        <w:tab/>
      </w:r>
      <w:r w:rsidR="007E4B8D" w:rsidRPr="005A0A9D">
        <w:rPr>
          <w:sz w:val="22"/>
          <w:szCs w:val="22"/>
        </w:rPr>
        <w:t>подпись</w:t>
      </w:r>
      <w:r w:rsidRPr="005A0A9D">
        <w:rPr>
          <w:sz w:val="22"/>
          <w:szCs w:val="22"/>
        </w:rPr>
        <w:tab/>
      </w:r>
      <w:r w:rsidR="007E4B8D" w:rsidRPr="005A0A9D">
        <w:rPr>
          <w:sz w:val="22"/>
          <w:szCs w:val="22"/>
        </w:rPr>
        <w:t>ФИО</w:t>
      </w:r>
    </w:p>
    <w:p w:rsidR="0045326D" w:rsidRPr="005A0A9D" w:rsidRDefault="0045326D" w:rsidP="0045326D">
      <w:pPr>
        <w:autoSpaceDE w:val="0"/>
        <w:autoSpaceDN w:val="0"/>
        <w:rPr>
          <w:sz w:val="22"/>
          <w:szCs w:val="22"/>
        </w:rPr>
      </w:pPr>
    </w:p>
    <w:p w:rsidR="00596D70" w:rsidRPr="005A0A9D" w:rsidRDefault="007E4B8D" w:rsidP="0045326D">
      <w:pPr>
        <w:tabs>
          <w:tab w:val="left" w:pos="7655"/>
        </w:tabs>
        <w:autoSpaceDE w:val="0"/>
        <w:autoSpaceDN w:val="0"/>
        <w:rPr>
          <w:sz w:val="22"/>
          <w:szCs w:val="22"/>
        </w:rPr>
      </w:pPr>
      <w:r w:rsidRPr="005A0A9D">
        <w:rPr>
          <w:sz w:val="22"/>
          <w:szCs w:val="22"/>
        </w:rPr>
        <w:t>Действующий на основании</w:t>
      </w:r>
      <w:r w:rsidR="00596D70" w:rsidRPr="005A0A9D">
        <w:rPr>
          <w:sz w:val="22"/>
          <w:szCs w:val="22"/>
        </w:rPr>
        <w:t>: _________________________________________________________</w:t>
      </w:r>
    </w:p>
    <w:p w:rsidR="0045326D" w:rsidRPr="005A0A9D" w:rsidRDefault="0045326D" w:rsidP="0045326D">
      <w:pPr>
        <w:autoSpaceDE w:val="0"/>
        <w:autoSpaceDN w:val="0"/>
        <w:rPr>
          <w:sz w:val="22"/>
          <w:szCs w:val="22"/>
        </w:rPr>
      </w:pPr>
    </w:p>
    <w:p w:rsidR="00257BFE" w:rsidRPr="005A0A9D" w:rsidRDefault="00257BFE" w:rsidP="00257BFE">
      <w:pPr>
        <w:pStyle w:val="a4"/>
        <w:tabs>
          <w:tab w:val="left" w:pos="5529"/>
        </w:tabs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</w:pPr>
      <w:r w:rsidRPr="005A0A9D"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  <w:t>«____» _______________ 20___ г.</w:t>
      </w:r>
      <w:r w:rsidRPr="005A0A9D"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  <w:tab/>
        <w:t>_______ ч. _______ мин. (МСК)</w:t>
      </w:r>
    </w:p>
    <w:p w:rsidR="00257BFE" w:rsidRPr="005A0A9D" w:rsidRDefault="00257BFE" w:rsidP="0045326D">
      <w:pPr>
        <w:autoSpaceDE w:val="0"/>
        <w:autoSpaceDN w:val="0"/>
        <w:rPr>
          <w:sz w:val="22"/>
          <w:szCs w:val="22"/>
        </w:rPr>
      </w:pPr>
    </w:p>
    <w:p w:rsidR="002568C6" w:rsidRPr="005A0A9D" w:rsidRDefault="00596D70" w:rsidP="00257BFE">
      <w:pPr>
        <w:tabs>
          <w:tab w:val="left" w:pos="4253"/>
        </w:tabs>
        <w:autoSpaceDE w:val="0"/>
        <w:autoSpaceDN w:val="0"/>
        <w:adjustRightInd w:val="0"/>
        <w:rPr>
          <w:rFonts w:eastAsia="TimesNewRomanPSMT"/>
          <w:sz w:val="22"/>
          <w:szCs w:val="22"/>
        </w:rPr>
      </w:pPr>
      <w:r w:rsidRPr="005A0A9D">
        <w:rPr>
          <w:rFonts w:eastAsia="TimesNewRomanPSMT"/>
          <w:sz w:val="22"/>
          <w:szCs w:val="22"/>
        </w:rPr>
        <w:tab/>
        <w:t>М.П.</w:t>
      </w:r>
    </w:p>
    <w:p w:rsidR="00F2332A" w:rsidRDefault="003A4376" w:rsidP="0045326D">
      <w:pPr>
        <w:autoSpaceDE w:val="0"/>
        <w:autoSpaceDN w:val="0"/>
        <w:adjustRightInd w:val="0"/>
        <w:rPr>
          <w:rFonts w:eastAsia="TimesNewRomanPSMT"/>
          <w:sz w:val="20"/>
          <w:szCs w:val="20"/>
        </w:rPr>
      </w:pPr>
      <w:r>
        <w:rPr>
          <w:rFonts w:eastAsia="TimesNewRomanPSMT"/>
          <w:b/>
          <w:noProof/>
        </w:rPr>
        <w:pict w14:anchorId="4F75B979">
          <v:rect id="_x0000_s1034" style="position:absolute;margin-left:2.05pt;margin-top:21pt;width:475.3pt;height:69.6pt;z-index:251659264">
            <v:textbox style="mso-next-textbox:#_x0000_s1034">
              <w:txbxContent>
                <w:p w:rsidR="00981D58" w:rsidRDefault="00981D58" w:rsidP="00981D58">
                  <w:pPr>
                    <w:rPr>
                      <w:rFonts w:eastAsia="TimesNewRomanPSMT"/>
                      <w:b/>
                      <w:sz w:val="18"/>
                      <w:szCs w:val="18"/>
                    </w:rPr>
                  </w:pPr>
                  <w:r w:rsidRPr="00F2332A">
                    <w:rPr>
                      <w:rFonts w:eastAsia="TimesNewRomanPSMT"/>
                      <w:b/>
                      <w:sz w:val="18"/>
                      <w:szCs w:val="18"/>
                    </w:rPr>
                    <w:t>Для служебных отметок</w:t>
                  </w:r>
                  <w:r>
                    <w:rPr>
                      <w:rFonts w:eastAsia="TimesNewRomanPSMT"/>
                      <w:b/>
                      <w:sz w:val="18"/>
                      <w:szCs w:val="18"/>
                    </w:rPr>
                    <w:t>:</w:t>
                  </w:r>
                </w:p>
                <w:p w:rsidR="00981D58" w:rsidRPr="00F2332A" w:rsidRDefault="00981D58" w:rsidP="00981D58">
                  <w:pPr>
                    <w:rPr>
                      <w:rFonts w:eastAsia="TimesNewRomanPSMT"/>
                      <w:b/>
                      <w:sz w:val="18"/>
                      <w:szCs w:val="18"/>
                    </w:rPr>
                  </w:pPr>
                </w:p>
                <w:p w:rsidR="00981D58" w:rsidRPr="004068C8" w:rsidRDefault="00981D58" w:rsidP="00981D58">
                  <w:r>
                    <w:rPr>
                      <w:rFonts w:eastAsia="TimesNewRomanPSMT"/>
                      <w:sz w:val="16"/>
                      <w:szCs w:val="16"/>
                    </w:rPr>
                    <w:t>Дата принятия заявления «___</w:t>
                  </w:r>
                  <w:proofErr w:type="gramStart"/>
                  <w:r>
                    <w:rPr>
                      <w:rFonts w:eastAsia="TimesNewRomanPSMT"/>
                      <w:sz w:val="16"/>
                      <w:szCs w:val="16"/>
                    </w:rPr>
                    <w:t>_»_</w:t>
                  </w:r>
                  <w:proofErr w:type="gramEnd"/>
                  <w:r>
                    <w:rPr>
                      <w:rFonts w:eastAsia="TimesNewRomanPSMT"/>
                      <w:sz w:val="16"/>
                      <w:szCs w:val="16"/>
                    </w:rPr>
                    <w:t>___________20</w:t>
                  </w:r>
                  <w:r w:rsidR="000B7C86">
                    <w:rPr>
                      <w:rFonts w:eastAsia="TimesNewRomanPSMT"/>
                      <w:sz w:val="16"/>
                      <w:szCs w:val="16"/>
                    </w:rPr>
                    <w:t>__</w:t>
                  </w:r>
                  <w:r>
                    <w:rPr>
                      <w:rFonts w:eastAsia="TimesNewRomanPSMT"/>
                      <w:sz w:val="16"/>
                      <w:szCs w:val="16"/>
                    </w:rPr>
                    <w:t>__г.</w:t>
                  </w:r>
                </w:p>
                <w:p w:rsidR="00981D58" w:rsidRDefault="00981D58" w:rsidP="00981D58">
                  <w:pPr>
                    <w:autoSpaceDE w:val="0"/>
                    <w:autoSpaceDN w:val="0"/>
                    <w:adjustRightInd w:val="0"/>
                    <w:rPr>
                      <w:rFonts w:eastAsia="TimesNewRomanPSMT"/>
                      <w:sz w:val="18"/>
                      <w:szCs w:val="18"/>
                    </w:rPr>
                  </w:pPr>
                </w:p>
                <w:p w:rsidR="00981D58" w:rsidRPr="00AF4ABD" w:rsidRDefault="00981D58" w:rsidP="00981D58">
                  <w:pPr>
                    <w:autoSpaceDE w:val="0"/>
                    <w:autoSpaceDN w:val="0"/>
                    <w:adjustRightInd w:val="0"/>
                    <w:rPr>
                      <w:rFonts w:eastAsia="TimesNewRomanPSMT"/>
                      <w:sz w:val="18"/>
                      <w:szCs w:val="18"/>
                    </w:rPr>
                  </w:pPr>
                  <w:r w:rsidRPr="00AF4ABD">
                    <w:rPr>
                      <w:rFonts w:eastAsia="TimesNewRomanPSMT"/>
                      <w:sz w:val="18"/>
                      <w:szCs w:val="18"/>
                    </w:rPr>
                    <w:t>Подпись Сотрудника __________________________/______________________</w:t>
                  </w:r>
                  <w:r>
                    <w:rPr>
                      <w:rFonts w:eastAsia="TimesNewRomanPSMT"/>
                      <w:sz w:val="18"/>
                      <w:szCs w:val="18"/>
                    </w:rPr>
                    <w:t>_________________________________</w:t>
                  </w:r>
                  <w:r w:rsidRPr="00AF4ABD">
                    <w:rPr>
                      <w:rFonts w:eastAsia="TimesNewRomanPSMT"/>
                      <w:sz w:val="18"/>
                      <w:szCs w:val="18"/>
                    </w:rPr>
                    <w:t>_/</w:t>
                  </w:r>
                </w:p>
                <w:p w:rsidR="0045326D" w:rsidRPr="004068C8" w:rsidRDefault="0045326D" w:rsidP="0045326D">
                  <w:pPr>
                    <w:ind w:firstLine="4678"/>
                  </w:pPr>
                  <w:r w:rsidRPr="00F2332A">
                    <w:rPr>
                      <w:rFonts w:eastAsia="TimesNewRomanPSMT"/>
                      <w:sz w:val="16"/>
                      <w:szCs w:val="16"/>
                    </w:rPr>
                    <w:t>(фамилия,</w:t>
                  </w:r>
                  <w:r>
                    <w:rPr>
                      <w:rFonts w:eastAsia="TimesNewRomanPSMT"/>
                      <w:sz w:val="16"/>
                      <w:szCs w:val="16"/>
                    </w:rPr>
                    <w:t xml:space="preserve"> </w:t>
                  </w:r>
                  <w:r w:rsidRPr="00F2332A">
                    <w:rPr>
                      <w:rFonts w:eastAsia="TimesNewRomanPSMT"/>
                      <w:sz w:val="16"/>
                      <w:szCs w:val="16"/>
                    </w:rPr>
                    <w:t>инициалы)</w:t>
                  </w:r>
                </w:p>
              </w:txbxContent>
            </v:textbox>
          </v:rect>
        </w:pict>
      </w:r>
    </w:p>
    <w:sectPr w:rsidR="00F2332A" w:rsidSect="006A7BA4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Arial Narrow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E90977"/>
    <w:multiLevelType w:val="hybridMultilevel"/>
    <w:tmpl w:val="5366C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5D513F"/>
    <w:multiLevelType w:val="hybridMultilevel"/>
    <w:tmpl w:val="5366C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AB3C87"/>
    <w:rsid w:val="00031DC9"/>
    <w:rsid w:val="000339C7"/>
    <w:rsid w:val="00057636"/>
    <w:rsid w:val="000618C7"/>
    <w:rsid w:val="000A2F97"/>
    <w:rsid w:val="000A7AC9"/>
    <w:rsid w:val="000B7C86"/>
    <w:rsid w:val="000C53C1"/>
    <w:rsid w:val="000C5AD9"/>
    <w:rsid w:val="000E5CD3"/>
    <w:rsid w:val="00111988"/>
    <w:rsid w:val="00112448"/>
    <w:rsid w:val="00117F22"/>
    <w:rsid w:val="00130543"/>
    <w:rsid w:val="00155A85"/>
    <w:rsid w:val="0017559C"/>
    <w:rsid w:val="00180EA2"/>
    <w:rsid w:val="0018677C"/>
    <w:rsid w:val="00187799"/>
    <w:rsid w:val="0019096C"/>
    <w:rsid w:val="00192D7F"/>
    <w:rsid w:val="00196A1A"/>
    <w:rsid w:val="001A2EB0"/>
    <w:rsid w:val="001A4A4A"/>
    <w:rsid w:val="001E1A81"/>
    <w:rsid w:val="00204FCD"/>
    <w:rsid w:val="002111E0"/>
    <w:rsid w:val="00211693"/>
    <w:rsid w:val="00224720"/>
    <w:rsid w:val="002251E3"/>
    <w:rsid w:val="002253B4"/>
    <w:rsid w:val="00240E05"/>
    <w:rsid w:val="002568C6"/>
    <w:rsid w:val="00257BFE"/>
    <w:rsid w:val="00262CFA"/>
    <w:rsid w:val="00265C0E"/>
    <w:rsid w:val="002832AC"/>
    <w:rsid w:val="0029446D"/>
    <w:rsid w:val="00295EC4"/>
    <w:rsid w:val="002B09D6"/>
    <w:rsid w:val="002B3A2F"/>
    <w:rsid w:val="00332ACD"/>
    <w:rsid w:val="00336A3B"/>
    <w:rsid w:val="00363280"/>
    <w:rsid w:val="003651A5"/>
    <w:rsid w:val="00375E71"/>
    <w:rsid w:val="00393C93"/>
    <w:rsid w:val="003A23CB"/>
    <w:rsid w:val="003A4376"/>
    <w:rsid w:val="003A56E2"/>
    <w:rsid w:val="003B084A"/>
    <w:rsid w:val="003C4252"/>
    <w:rsid w:val="003C743F"/>
    <w:rsid w:val="003F7C2C"/>
    <w:rsid w:val="004068C8"/>
    <w:rsid w:val="00415C98"/>
    <w:rsid w:val="00421C37"/>
    <w:rsid w:val="00431308"/>
    <w:rsid w:val="0045326D"/>
    <w:rsid w:val="0047207E"/>
    <w:rsid w:val="004C1B37"/>
    <w:rsid w:val="004C71CD"/>
    <w:rsid w:val="004D6200"/>
    <w:rsid w:val="005234A9"/>
    <w:rsid w:val="00560F63"/>
    <w:rsid w:val="00565A18"/>
    <w:rsid w:val="00567576"/>
    <w:rsid w:val="00573768"/>
    <w:rsid w:val="00575FCD"/>
    <w:rsid w:val="005869E1"/>
    <w:rsid w:val="00592A62"/>
    <w:rsid w:val="00596D70"/>
    <w:rsid w:val="005A0A9D"/>
    <w:rsid w:val="005A783E"/>
    <w:rsid w:val="005C2DA6"/>
    <w:rsid w:val="005F2352"/>
    <w:rsid w:val="00606C7C"/>
    <w:rsid w:val="0063360C"/>
    <w:rsid w:val="00646812"/>
    <w:rsid w:val="0066151F"/>
    <w:rsid w:val="00693236"/>
    <w:rsid w:val="006A7BA4"/>
    <w:rsid w:val="006B67E1"/>
    <w:rsid w:val="006C023E"/>
    <w:rsid w:val="006C7AFA"/>
    <w:rsid w:val="006F4F1C"/>
    <w:rsid w:val="0071279F"/>
    <w:rsid w:val="0073105D"/>
    <w:rsid w:val="00773E08"/>
    <w:rsid w:val="007E4B8D"/>
    <w:rsid w:val="007E784F"/>
    <w:rsid w:val="007F6718"/>
    <w:rsid w:val="0080237D"/>
    <w:rsid w:val="0080358C"/>
    <w:rsid w:val="00856103"/>
    <w:rsid w:val="00866E63"/>
    <w:rsid w:val="00884F3A"/>
    <w:rsid w:val="008A5550"/>
    <w:rsid w:val="008B0DD1"/>
    <w:rsid w:val="008B462B"/>
    <w:rsid w:val="008D120B"/>
    <w:rsid w:val="008D2E6A"/>
    <w:rsid w:val="00914B6F"/>
    <w:rsid w:val="00967411"/>
    <w:rsid w:val="00971F1E"/>
    <w:rsid w:val="00981D58"/>
    <w:rsid w:val="00985A67"/>
    <w:rsid w:val="009B58CA"/>
    <w:rsid w:val="009C70EE"/>
    <w:rsid w:val="009F0013"/>
    <w:rsid w:val="00A31134"/>
    <w:rsid w:val="00A311A8"/>
    <w:rsid w:val="00A41F95"/>
    <w:rsid w:val="00A51AF2"/>
    <w:rsid w:val="00A609F2"/>
    <w:rsid w:val="00A73457"/>
    <w:rsid w:val="00AB0FD1"/>
    <w:rsid w:val="00AB3C87"/>
    <w:rsid w:val="00AB5F97"/>
    <w:rsid w:val="00AD499C"/>
    <w:rsid w:val="00B00B70"/>
    <w:rsid w:val="00B01B60"/>
    <w:rsid w:val="00B11102"/>
    <w:rsid w:val="00B465E7"/>
    <w:rsid w:val="00B47315"/>
    <w:rsid w:val="00B5224E"/>
    <w:rsid w:val="00B66C8F"/>
    <w:rsid w:val="00B70E2A"/>
    <w:rsid w:val="00BB752D"/>
    <w:rsid w:val="00BF1952"/>
    <w:rsid w:val="00BF65B2"/>
    <w:rsid w:val="00C0689E"/>
    <w:rsid w:val="00C428D6"/>
    <w:rsid w:val="00C51A2F"/>
    <w:rsid w:val="00C54B79"/>
    <w:rsid w:val="00C62C26"/>
    <w:rsid w:val="00C728FF"/>
    <w:rsid w:val="00CC2484"/>
    <w:rsid w:val="00CE2DAB"/>
    <w:rsid w:val="00CE7C38"/>
    <w:rsid w:val="00D30B34"/>
    <w:rsid w:val="00D31907"/>
    <w:rsid w:val="00D558CF"/>
    <w:rsid w:val="00DF4259"/>
    <w:rsid w:val="00E57FD7"/>
    <w:rsid w:val="00EA05E4"/>
    <w:rsid w:val="00EB6BA1"/>
    <w:rsid w:val="00EE364A"/>
    <w:rsid w:val="00F06007"/>
    <w:rsid w:val="00F11512"/>
    <w:rsid w:val="00F175FB"/>
    <w:rsid w:val="00F21098"/>
    <w:rsid w:val="00F21288"/>
    <w:rsid w:val="00F2332A"/>
    <w:rsid w:val="00F57D6D"/>
    <w:rsid w:val="00F63F28"/>
    <w:rsid w:val="00F6569C"/>
    <w:rsid w:val="00F722CA"/>
    <w:rsid w:val="00F77555"/>
    <w:rsid w:val="00F9002F"/>
    <w:rsid w:val="00F92AF7"/>
    <w:rsid w:val="00F92C79"/>
    <w:rsid w:val="00FB1C92"/>
    <w:rsid w:val="00FB5ED2"/>
    <w:rsid w:val="00FB5EE2"/>
    <w:rsid w:val="00FC513F"/>
    <w:rsid w:val="00FE7299"/>
    <w:rsid w:val="00FF6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/>
    <o:shapelayout v:ext="edit">
      <o:idmap v:ext="edit" data="1"/>
    </o:shapelayout>
  </w:shapeDefaults>
  <w:decimalSymbol w:val=","/>
  <w:listSeparator w:val=";"/>
  <w15:docId w15:val="{9561B932-FB6F-40FE-B286-2D446BF9F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84F"/>
    <w:rPr>
      <w:sz w:val="24"/>
      <w:szCs w:val="24"/>
    </w:rPr>
  </w:style>
  <w:style w:type="paragraph" w:styleId="1">
    <w:name w:val="heading 1"/>
    <w:basedOn w:val="a"/>
    <w:next w:val="a"/>
    <w:qFormat/>
    <w:rsid w:val="007E784F"/>
    <w:pPr>
      <w:keepNext/>
      <w:keepLines/>
      <w:shd w:val="clear" w:color="FFFF00" w:fill="auto"/>
      <w:suppressAutoHyphens/>
      <w:autoSpaceDE w:val="0"/>
      <w:autoSpaceDN w:val="0"/>
      <w:spacing w:before="120"/>
      <w:outlineLvl w:val="0"/>
    </w:pPr>
    <w:rPr>
      <w:rFonts w:ascii="Arial" w:hAnsi="Arial" w:cs="Arial"/>
      <w:i/>
      <w:iCs/>
      <w:sz w:val="18"/>
      <w:szCs w:val="18"/>
    </w:rPr>
  </w:style>
  <w:style w:type="paragraph" w:styleId="3">
    <w:name w:val="heading 3"/>
    <w:basedOn w:val="a"/>
    <w:next w:val="a"/>
    <w:qFormat/>
    <w:rsid w:val="007E784F"/>
    <w:pPr>
      <w:keepNext/>
      <w:autoSpaceDE w:val="0"/>
      <w:autoSpaceDN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7E784F"/>
    <w:pPr>
      <w:keepNext/>
      <w:pBdr>
        <w:bottom w:val="dotted" w:sz="8" w:space="1" w:color="auto"/>
      </w:pBdr>
      <w:autoSpaceDE w:val="0"/>
      <w:autoSpaceDN w:val="0"/>
      <w:outlineLvl w:val="4"/>
    </w:pPr>
    <w:rPr>
      <w:rFonts w:ascii="Arial" w:hAnsi="Arial" w:cs="Arial"/>
      <w:b/>
      <w:bCs/>
      <w:sz w:val="15"/>
      <w:szCs w:val="15"/>
    </w:rPr>
  </w:style>
  <w:style w:type="paragraph" w:styleId="6">
    <w:name w:val="heading 6"/>
    <w:basedOn w:val="a"/>
    <w:next w:val="a"/>
    <w:qFormat/>
    <w:rsid w:val="007E784F"/>
    <w:pPr>
      <w:autoSpaceDE w:val="0"/>
      <w:autoSpaceDN w:val="0"/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qFormat/>
    <w:rsid w:val="007E784F"/>
    <w:pPr>
      <w:keepNext/>
      <w:pBdr>
        <w:top w:val="double" w:sz="4" w:space="1" w:color="auto"/>
      </w:pBdr>
      <w:autoSpaceDE w:val="0"/>
      <w:autoSpaceDN w:val="0"/>
      <w:outlineLvl w:val="7"/>
    </w:pPr>
    <w:rPr>
      <w:rFonts w:ascii="Arial" w:hAnsi="Arial" w:cs="Arial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7E784F"/>
    <w:pPr>
      <w:autoSpaceDE w:val="0"/>
      <w:autoSpaceDN w:val="0"/>
    </w:pPr>
    <w:rPr>
      <w:b/>
      <w:bCs/>
      <w:sz w:val="20"/>
      <w:szCs w:val="20"/>
    </w:rPr>
  </w:style>
  <w:style w:type="paragraph" w:styleId="30">
    <w:name w:val="Body Text 3"/>
    <w:basedOn w:val="a"/>
    <w:semiHidden/>
    <w:rsid w:val="007E784F"/>
    <w:pPr>
      <w:autoSpaceDE w:val="0"/>
      <w:autoSpaceDN w:val="0"/>
    </w:pPr>
    <w:rPr>
      <w:rFonts w:ascii="Arial" w:hAnsi="Arial" w:cs="Arial"/>
      <w:i/>
      <w:iCs/>
      <w:sz w:val="16"/>
      <w:szCs w:val="16"/>
    </w:rPr>
  </w:style>
  <w:style w:type="paragraph" w:styleId="a4">
    <w:name w:val="Body Text"/>
    <w:basedOn w:val="a"/>
    <w:link w:val="a5"/>
    <w:semiHidden/>
    <w:rsid w:val="007E784F"/>
    <w:pPr>
      <w:autoSpaceDE w:val="0"/>
      <w:autoSpaceDN w:val="0"/>
      <w:jc w:val="both"/>
    </w:pPr>
    <w:rPr>
      <w:rFonts w:ascii="Arial" w:hAnsi="Arial" w:cs="Arial"/>
      <w:b/>
      <w:bCs/>
      <w:i/>
      <w:iCs/>
      <w:sz w:val="18"/>
      <w:szCs w:val="18"/>
    </w:rPr>
  </w:style>
  <w:style w:type="paragraph" w:styleId="2">
    <w:name w:val="Body Text Indent 2"/>
    <w:basedOn w:val="a"/>
    <w:semiHidden/>
    <w:rsid w:val="007E784F"/>
    <w:pPr>
      <w:widowControl w:val="0"/>
      <w:ind w:firstLine="720"/>
      <w:jc w:val="both"/>
    </w:pPr>
    <w:rPr>
      <w:rFonts w:ascii="Arial" w:hAnsi="Arial" w:cs="Arial"/>
      <w:b/>
      <w:bCs/>
      <w:sz w:val="20"/>
      <w:szCs w:val="2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F4F1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4F1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A51AF2"/>
    <w:pPr>
      <w:ind w:left="720"/>
      <w:contextualSpacing/>
    </w:pPr>
  </w:style>
  <w:style w:type="character" w:styleId="a9">
    <w:name w:val="Placeholder Text"/>
    <w:basedOn w:val="a0"/>
    <w:uiPriority w:val="99"/>
    <w:semiHidden/>
    <w:rsid w:val="00A51AF2"/>
    <w:rPr>
      <w:color w:val="808080"/>
    </w:rPr>
  </w:style>
  <w:style w:type="character" w:styleId="aa">
    <w:name w:val="annotation reference"/>
    <w:basedOn w:val="a0"/>
    <w:uiPriority w:val="99"/>
    <w:semiHidden/>
    <w:unhideWhenUsed/>
    <w:rsid w:val="00B66C8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B66C8F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B66C8F"/>
  </w:style>
  <w:style w:type="paragraph" w:styleId="ad">
    <w:name w:val="annotation subject"/>
    <w:basedOn w:val="ab"/>
    <w:next w:val="ab"/>
    <w:link w:val="ae"/>
    <w:uiPriority w:val="99"/>
    <w:semiHidden/>
    <w:unhideWhenUsed/>
    <w:rsid w:val="00B66C8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B66C8F"/>
    <w:rPr>
      <w:b/>
      <w:bCs/>
    </w:rPr>
  </w:style>
  <w:style w:type="character" w:customStyle="1" w:styleId="a5">
    <w:name w:val="Основной текст Знак"/>
    <w:basedOn w:val="a0"/>
    <w:link w:val="a4"/>
    <w:semiHidden/>
    <w:rsid w:val="00257BFE"/>
    <w:rPr>
      <w:rFonts w:ascii="Arial" w:hAnsi="Arial" w:cs="Arial"/>
      <w:b/>
      <w:bCs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1755</Words>
  <Characters>10006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Приложение1б</vt:lpstr>
    </vt:vector>
  </TitlesOfParts>
  <Company>Финпроинвест</Company>
  <LinksUpToDate>false</LinksUpToDate>
  <CharactersWithSpaces>11738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Приложение1б</dc:title>
  <dc:creator>1</dc:creator>
  <cp:lastModifiedBy>Fedin</cp:lastModifiedBy>
  <cp:revision>18</cp:revision>
  <cp:lastPrinted>2016-02-15T11:41:00Z</cp:lastPrinted>
  <dcterms:created xsi:type="dcterms:W3CDTF">2019-05-16T07:43:00Z</dcterms:created>
  <dcterms:modified xsi:type="dcterms:W3CDTF">2024-01-24T14:24:00Z</dcterms:modified>
</cp:coreProperties>
</file>